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32321" w14:textId="61EC8C74" w:rsidR="004C181B" w:rsidRPr="00BE616B" w:rsidRDefault="004C181B">
      <w:pPr>
        <w:rPr>
          <w:rStyle w:val="Hyperlink"/>
          <w:color w:val="auto"/>
          <w:u w:val="none"/>
        </w:rPr>
      </w:pPr>
      <w:r w:rsidRPr="006B5F6A">
        <w:rPr>
          <w:noProof/>
          <w:sz w:val="28"/>
          <w:szCs w:val="28"/>
        </w:rPr>
        <w:drawing>
          <wp:anchor distT="0" distB="0" distL="114300" distR="114300" simplePos="0" relativeHeight="251658240" behindDoc="0" locked="0" layoutInCell="1" allowOverlap="1" wp14:anchorId="650D6AFE" wp14:editId="4A74C077">
            <wp:simplePos x="0" y="0"/>
            <wp:positionH relativeFrom="margin">
              <wp:align>right</wp:align>
            </wp:positionH>
            <wp:positionV relativeFrom="paragraph">
              <wp:posOffset>38523</wp:posOffset>
            </wp:positionV>
            <wp:extent cx="1466850" cy="1997287"/>
            <wp:effectExtent l="38100" t="38100" r="95250" b="984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05" r="14049"/>
                    <a:stretch/>
                  </pic:blipFill>
                  <pic:spPr bwMode="auto">
                    <a:xfrm>
                      <a:off x="0" y="0"/>
                      <a:ext cx="1466850" cy="1997287"/>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2004">
        <w:rPr>
          <w:sz w:val="28"/>
          <w:szCs w:val="28"/>
        </w:rPr>
        <w:t xml:space="preserve">Professor Dr. </w:t>
      </w:r>
      <w:r w:rsidR="00917C03">
        <w:rPr>
          <w:b/>
          <w:sz w:val="28"/>
          <w:szCs w:val="28"/>
        </w:rPr>
        <w:t>Nora Dempsey</w:t>
      </w:r>
      <w:r w:rsidRPr="005B2004">
        <w:br/>
      </w:r>
      <w:r w:rsidRPr="005B2004">
        <w:br/>
      </w:r>
      <w:proofErr w:type="spellStart"/>
      <w:r w:rsidR="00BE2418" w:rsidRPr="00BE2418">
        <w:t>Institut</w:t>
      </w:r>
      <w:proofErr w:type="spellEnd"/>
      <w:r w:rsidR="00BE2418" w:rsidRPr="00BE2418">
        <w:t xml:space="preserve"> </w:t>
      </w:r>
      <w:proofErr w:type="spellStart"/>
      <w:r w:rsidR="00BE2418" w:rsidRPr="00BE2418">
        <w:t>Néel</w:t>
      </w:r>
      <w:proofErr w:type="spellEnd"/>
      <w:r w:rsidR="00BE2418" w:rsidRPr="00BE2418">
        <w:t xml:space="preserve"> </w:t>
      </w:r>
      <w:r w:rsidR="00BE2418">
        <w:br/>
      </w:r>
      <w:proofErr w:type="spellStart"/>
      <w:r w:rsidR="00BE2418" w:rsidRPr="00BE2418">
        <w:t>Département</w:t>
      </w:r>
      <w:proofErr w:type="spellEnd"/>
      <w:r w:rsidR="00BE2418" w:rsidRPr="00BE2418">
        <w:t xml:space="preserve"> </w:t>
      </w:r>
      <w:proofErr w:type="spellStart"/>
      <w:r w:rsidR="00BE2418" w:rsidRPr="00BE2418">
        <w:t>Nanosciences</w:t>
      </w:r>
      <w:proofErr w:type="spellEnd"/>
      <w:r w:rsidR="00BE2418" w:rsidRPr="00BE2418">
        <w:t xml:space="preserve"> </w:t>
      </w:r>
      <w:r w:rsidR="00BE2418">
        <w:br/>
      </w:r>
      <w:r w:rsidR="00BE2418" w:rsidRPr="00BE2418">
        <w:t xml:space="preserve">25 av. des Martyrs </w:t>
      </w:r>
      <w:r w:rsidR="00BE2418">
        <w:br/>
      </w:r>
      <w:r w:rsidR="00BE2418" w:rsidRPr="00BE2418">
        <w:t xml:space="preserve">38042 GRENOBLE Cedex </w:t>
      </w:r>
      <w:r w:rsidR="00BE2418">
        <w:br/>
      </w:r>
      <w:r w:rsidR="00BE2418" w:rsidRPr="00BE2418">
        <w:t>FRANKREICH</w:t>
      </w:r>
      <w:r w:rsidR="00BE2418">
        <w:br/>
      </w:r>
      <w:hyperlink r:id="rId6" w:history="1">
        <w:r w:rsidR="006B5F6A" w:rsidRPr="005B2004">
          <w:rPr>
            <w:rStyle w:val="Hyperlink"/>
          </w:rPr>
          <w:t>Webseite</w:t>
        </w:r>
      </w:hyperlink>
    </w:p>
    <w:p w14:paraId="2B28A31B" w14:textId="77777777" w:rsidR="005B2004" w:rsidRPr="005B2004" w:rsidRDefault="005B2004"/>
    <w:p w14:paraId="57B64C38" w14:textId="45FE013E" w:rsidR="004C181B" w:rsidRPr="005B2004" w:rsidRDefault="004C181B">
      <w:pPr>
        <w:rPr>
          <w:b/>
        </w:rPr>
      </w:pPr>
      <w:r w:rsidRPr="005B2004">
        <w:rPr>
          <w:b/>
        </w:rPr>
        <w:t>Short Summary</w:t>
      </w:r>
    </w:p>
    <w:p w14:paraId="5B61B236" w14:textId="00E2B414" w:rsidR="00BE2418" w:rsidRDefault="00BE2418" w:rsidP="00BE2418">
      <w:pPr>
        <w:jc w:val="both"/>
        <w:rPr>
          <w:rFonts w:cstheme="minorHAnsi"/>
        </w:rPr>
      </w:pPr>
      <w:r w:rsidRPr="00BE2418">
        <w:rPr>
          <w:rFonts w:cstheme="minorHAnsi"/>
        </w:rPr>
        <w:t xml:space="preserve">Dr. Nora Dempsey is a renowned scientist known for her exceptional research in the field of micro and </w:t>
      </w:r>
      <w:proofErr w:type="spellStart"/>
      <w:r w:rsidRPr="00BE2418">
        <w:rPr>
          <w:rFonts w:cstheme="minorHAnsi"/>
        </w:rPr>
        <w:t>nanomagnetism</w:t>
      </w:r>
      <w:proofErr w:type="spellEnd"/>
      <w:r w:rsidRPr="00BE2418">
        <w:rPr>
          <w:rFonts w:cstheme="minorHAnsi"/>
        </w:rPr>
        <w:t xml:space="preserve">. She is a staff researcher at the </w:t>
      </w:r>
      <w:proofErr w:type="spellStart"/>
      <w:r w:rsidRPr="00BE2418">
        <w:rPr>
          <w:rFonts w:cstheme="minorHAnsi"/>
        </w:rPr>
        <w:t>Institut</w:t>
      </w:r>
      <w:proofErr w:type="spellEnd"/>
      <w:r w:rsidRPr="00BE2418">
        <w:rPr>
          <w:rFonts w:cstheme="minorHAnsi"/>
        </w:rPr>
        <w:t xml:space="preserve"> </w:t>
      </w:r>
      <w:proofErr w:type="spellStart"/>
      <w:r w:rsidRPr="00BE2418">
        <w:rPr>
          <w:rFonts w:cstheme="minorHAnsi"/>
        </w:rPr>
        <w:t>Néel</w:t>
      </w:r>
      <w:proofErr w:type="spellEnd"/>
      <w:r w:rsidRPr="00BE2418">
        <w:rPr>
          <w:rFonts w:cstheme="minorHAnsi"/>
        </w:rPr>
        <w:t xml:space="preserve"> in Grenoble, France. Her work primarily involves the study of magnetic systems at the micro and nano scales, spanning from fundamental research to applications in spintronics, energy, and life sciences.</w:t>
      </w:r>
      <w:r>
        <w:rPr>
          <w:rFonts w:cstheme="minorHAnsi"/>
        </w:rPr>
        <w:t xml:space="preserve"> </w:t>
      </w:r>
      <w:r w:rsidRPr="00BE2418">
        <w:rPr>
          <w:rFonts w:cstheme="minorHAnsi"/>
        </w:rPr>
        <w:t>In 2021, Dr. Dempsey was awarded the prestigious CNRS Innovation Medal, a distinction that recognizes individuals whose exceptional research has led to significant technological, economic, therapeutic, and social innovations. This award was in recognition of her work related to the fabrication, characterization, and use of high-performance micro-magnets.</w:t>
      </w:r>
      <w:r>
        <w:rPr>
          <w:rFonts w:cstheme="minorHAnsi"/>
        </w:rPr>
        <w:t xml:space="preserve"> </w:t>
      </w:r>
      <w:r w:rsidRPr="00BE2418">
        <w:rPr>
          <w:rFonts w:cstheme="minorHAnsi"/>
        </w:rPr>
        <w:t xml:space="preserve">Some key milestones in her career include her recruitment by the CNRS in 2001, the start of her collaboration with Toyota Motor Corporation in 2007, and her first publication on high-performance hard magnetic </w:t>
      </w:r>
      <w:proofErr w:type="spellStart"/>
      <w:r w:rsidRPr="00BE2418">
        <w:rPr>
          <w:rFonts w:cstheme="minorHAnsi"/>
        </w:rPr>
        <w:t>NdFeB</w:t>
      </w:r>
      <w:proofErr w:type="spellEnd"/>
      <w:r w:rsidRPr="00BE2418">
        <w:rPr>
          <w:rFonts w:cstheme="minorHAnsi"/>
        </w:rPr>
        <w:t xml:space="preserve"> films. In 2013, she patented the use of micro-magnets for molecule capture, a technology that is now exploited by the start-up </w:t>
      </w:r>
      <w:proofErr w:type="spellStart"/>
      <w:r w:rsidRPr="00BE2418">
        <w:rPr>
          <w:rFonts w:cstheme="minorHAnsi"/>
        </w:rPr>
        <w:t>Magia</w:t>
      </w:r>
      <w:proofErr w:type="spellEnd"/>
      <w:r w:rsidRPr="00BE2418">
        <w:rPr>
          <w:rFonts w:cstheme="minorHAnsi"/>
        </w:rPr>
        <w:t xml:space="preserve"> Diagnostic. In 2016, she achieved the first magnetic characterization using a Kerr effect magneto-optical system with a patented pulsed magnetic field source. In 2019, she initiated the </w:t>
      </w:r>
      <w:proofErr w:type="spellStart"/>
      <w:r w:rsidRPr="00BE2418">
        <w:rPr>
          <w:rFonts w:cstheme="minorHAnsi"/>
        </w:rPr>
        <w:t>MicroMagFab</w:t>
      </w:r>
      <w:proofErr w:type="spellEnd"/>
      <w:r w:rsidRPr="00BE2418">
        <w:rPr>
          <w:rFonts w:cstheme="minorHAnsi"/>
        </w:rPr>
        <w:t xml:space="preserve"> maturation project.</w:t>
      </w:r>
      <w:r>
        <w:rPr>
          <w:rFonts w:cstheme="minorHAnsi"/>
        </w:rPr>
        <w:t xml:space="preserve"> </w:t>
      </w:r>
      <w:r w:rsidRPr="00BE2418">
        <w:rPr>
          <w:rFonts w:cstheme="minorHAnsi"/>
        </w:rPr>
        <w:t xml:space="preserve">Dr. Dempsey’s work has had a profound impact on the field of micro and </w:t>
      </w:r>
      <w:proofErr w:type="spellStart"/>
      <w:r w:rsidRPr="00BE2418">
        <w:rPr>
          <w:rFonts w:cstheme="minorHAnsi"/>
        </w:rPr>
        <w:t>nanomagnetism</w:t>
      </w:r>
      <w:proofErr w:type="spellEnd"/>
      <w:r w:rsidRPr="00BE2418">
        <w:rPr>
          <w:rFonts w:cstheme="minorHAnsi"/>
        </w:rPr>
        <w:t>, and she continues to drive innovation in this area.</w:t>
      </w:r>
    </w:p>
    <w:p w14:paraId="63794389" w14:textId="0BEB4278" w:rsidR="004C181B" w:rsidRPr="004C181B" w:rsidRDefault="004C181B" w:rsidP="00BE2418">
      <w:pPr>
        <w:jc w:val="both"/>
        <w:rPr>
          <w:rFonts w:cstheme="minorHAnsi"/>
        </w:rPr>
      </w:pPr>
      <w:r w:rsidRPr="006B5F6A">
        <w:rPr>
          <w:rFonts w:cstheme="minorHAnsi"/>
          <w:b/>
        </w:rPr>
        <w:t>Publications</w:t>
      </w:r>
    </w:p>
    <w:p w14:paraId="1CD93F1B" w14:textId="33997BFD" w:rsidR="00BE2418" w:rsidRDefault="00BE2418" w:rsidP="00BE2418">
      <w:pPr>
        <w:pStyle w:val="StandardWeb"/>
        <w:numPr>
          <w:ilvl w:val="0"/>
          <w:numId w:val="2"/>
        </w:numPr>
        <w:jc w:val="both"/>
        <w:rPr>
          <w:rFonts w:asciiTheme="minorHAnsi" w:hAnsiTheme="minorHAnsi" w:cstheme="minorHAnsi"/>
          <w:sz w:val="22"/>
          <w:szCs w:val="22"/>
        </w:rPr>
      </w:pPr>
      <w:r w:rsidRPr="00BE2418">
        <w:rPr>
          <w:rFonts w:asciiTheme="minorHAnsi" w:hAnsiTheme="minorHAnsi" w:cstheme="minorHAnsi"/>
          <w:sz w:val="22"/>
          <w:szCs w:val="22"/>
        </w:rPr>
        <w:t xml:space="preserve">Joseph J, Fontana E, </w:t>
      </w:r>
      <w:proofErr w:type="spellStart"/>
      <w:r w:rsidRPr="00BE2418">
        <w:rPr>
          <w:rFonts w:asciiTheme="minorHAnsi" w:hAnsiTheme="minorHAnsi" w:cstheme="minorHAnsi"/>
          <w:sz w:val="22"/>
          <w:szCs w:val="22"/>
        </w:rPr>
        <w:t>Devillers</w:t>
      </w:r>
      <w:proofErr w:type="spellEnd"/>
      <w:r w:rsidRPr="00BE2418">
        <w:rPr>
          <w:rFonts w:asciiTheme="minorHAnsi" w:hAnsiTheme="minorHAnsi" w:cstheme="minorHAnsi"/>
          <w:sz w:val="22"/>
          <w:szCs w:val="22"/>
        </w:rPr>
        <w:t xml:space="preserve"> T, </w:t>
      </w:r>
      <w:r w:rsidRPr="00500447">
        <w:rPr>
          <w:rFonts w:asciiTheme="minorHAnsi" w:hAnsiTheme="minorHAnsi" w:cstheme="minorHAnsi"/>
          <w:b/>
          <w:sz w:val="22"/>
          <w:szCs w:val="22"/>
        </w:rPr>
        <w:t>Dempsey</w:t>
      </w:r>
      <w:r w:rsidRPr="00BE2418">
        <w:rPr>
          <w:rFonts w:asciiTheme="minorHAnsi" w:hAnsiTheme="minorHAnsi" w:cstheme="minorHAnsi"/>
          <w:sz w:val="22"/>
          <w:szCs w:val="22"/>
        </w:rPr>
        <w:t xml:space="preserve"> N, Kohl M. "</w:t>
      </w:r>
      <w:hyperlink r:id="rId7" w:history="1">
        <w:r w:rsidRPr="00500447">
          <w:rPr>
            <w:rStyle w:val="Hyperlink"/>
            <w:rFonts w:asciiTheme="minorHAnsi" w:hAnsiTheme="minorHAnsi" w:cstheme="minorHAnsi"/>
            <w:sz w:val="22"/>
            <w:szCs w:val="22"/>
          </w:rPr>
          <w:t>A Gd-Film Thermomagnetic Generator in Resonant Self-Actuation Mode</w:t>
        </w:r>
      </w:hyperlink>
      <w:r w:rsidRPr="00BE2418">
        <w:rPr>
          <w:rFonts w:asciiTheme="minorHAnsi" w:hAnsiTheme="minorHAnsi" w:cstheme="minorHAnsi"/>
          <w:sz w:val="22"/>
          <w:szCs w:val="22"/>
        </w:rPr>
        <w:t xml:space="preserve">". Adv. </w:t>
      </w:r>
      <w:proofErr w:type="spellStart"/>
      <w:r w:rsidRPr="00BE2418">
        <w:rPr>
          <w:rFonts w:asciiTheme="minorHAnsi" w:hAnsiTheme="minorHAnsi" w:cstheme="minorHAnsi"/>
          <w:sz w:val="22"/>
          <w:szCs w:val="22"/>
        </w:rPr>
        <w:t>Funct</w:t>
      </w:r>
      <w:proofErr w:type="spellEnd"/>
      <w:r w:rsidRPr="00BE2418">
        <w:rPr>
          <w:rFonts w:asciiTheme="minorHAnsi" w:hAnsiTheme="minorHAnsi" w:cstheme="minorHAnsi"/>
          <w:sz w:val="22"/>
          <w:szCs w:val="22"/>
        </w:rPr>
        <w:t>. Mater. 2023; 33: 2301250.</w:t>
      </w:r>
    </w:p>
    <w:p w14:paraId="22367347" w14:textId="49A1E216" w:rsidR="00500447" w:rsidRDefault="00500447" w:rsidP="00BE2418">
      <w:pPr>
        <w:pStyle w:val="StandardWeb"/>
        <w:numPr>
          <w:ilvl w:val="0"/>
          <w:numId w:val="2"/>
        </w:numPr>
        <w:jc w:val="both"/>
        <w:rPr>
          <w:rFonts w:asciiTheme="minorHAnsi" w:hAnsiTheme="minorHAnsi" w:cstheme="minorHAnsi"/>
          <w:sz w:val="22"/>
          <w:szCs w:val="22"/>
        </w:rPr>
      </w:pPr>
      <w:proofErr w:type="spellStart"/>
      <w:r w:rsidRPr="00500447">
        <w:rPr>
          <w:rFonts w:asciiTheme="minorHAnsi" w:hAnsiTheme="minorHAnsi" w:cstheme="minorHAnsi"/>
          <w:sz w:val="22"/>
          <w:szCs w:val="22"/>
        </w:rPr>
        <w:t>Delshadi</w:t>
      </w:r>
      <w:proofErr w:type="spellEnd"/>
      <w:r w:rsidRPr="00500447">
        <w:rPr>
          <w:rFonts w:asciiTheme="minorHAnsi" w:hAnsiTheme="minorHAnsi" w:cstheme="minorHAnsi"/>
          <w:sz w:val="22"/>
          <w:szCs w:val="22"/>
        </w:rPr>
        <w:t xml:space="preserve"> S, </w:t>
      </w:r>
      <w:proofErr w:type="spellStart"/>
      <w:r w:rsidRPr="00500447">
        <w:rPr>
          <w:rFonts w:asciiTheme="minorHAnsi" w:hAnsiTheme="minorHAnsi" w:cstheme="minorHAnsi"/>
          <w:sz w:val="22"/>
          <w:szCs w:val="22"/>
        </w:rPr>
        <w:t>Fratzl</w:t>
      </w:r>
      <w:proofErr w:type="spellEnd"/>
      <w:r w:rsidRPr="00500447">
        <w:rPr>
          <w:rFonts w:asciiTheme="minorHAnsi" w:hAnsiTheme="minorHAnsi" w:cstheme="minorHAnsi"/>
          <w:sz w:val="22"/>
          <w:szCs w:val="22"/>
        </w:rPr>
        <w:t xml:space="preserve"> M, Ramel O, </w:t>
      </w:r>
      <w:proofErr w:type="spellStart"/>
      <w:r w:rsidRPr="00500447">
        <w:rPr>
          <w:rFonts w:asciiTheme="minorHAnsi" w:hAnsiTheme="minorHAnsi" w:cstheme="minorHAnsi"/>
          <w:sz w:val="22"/>
          <w:szCs w:val="22"/>
        </w:rPr>
        <w:t>Bigotte</w:t>
      </w:r>
      <w:proofErr w:type="spellEnd"/>
      <w:r w:rsidRPr="00500447">
        <w:rPr>
          <w:rFonts w:asciiTheme="minorHAnsi" w:hAnsiTheme="minorHAnsi" w:cstheme="minorHAnsi"/>
          <w:sz w:val="22"/>
          <w:szCs w:val="22"/>
        </w:rPr>
        <w:t xml:space="preserve"> P</w:t>
      </w:r>
      <w:r>
        <w:rPr>
          <w:rFonts w:asciiTheme="minorHAnsi" w:hAnsiTheme="minorHAnsi" w:cstheme="minorHAnsi"/>
          <w:sz w:val="22"/>
          <w:szCs w:val="22"/>
        </w:rPr>
        <w:t>, …</w:t>
      </w:r>
      <w:r w:rsidRPr="00500447">
        <w:rPr>
          <w:rFonts w:asciiTheme="minorHAnsi" w:hAnsiTheme="minorHAnsi" w:cstheme="minorHAnsi"/>
          <w:sz w:val="22"/>
          <w:szCs w:val="22"/>
        </w:rPr>
        <w:t xml:space="preserve">, </w:t>
      </w:r>
      <w:r w:rsidRPr="00500447">
        <w:rPr>
          <w:rFonts w:asciiTheme="minorHAnsi" w:hAnsiTheme="minorHAnsi" w:cstheme="minorHAnsi"/>
          <w:b/>
          <w:sz w:val="22"/>
          <w:szCs w:val="22"/>
        </w:rPr>
        <w:t>Dempsey</w:t>
      </w:r>
      <w:r w:rsidRPr="00500447">
        <w:rPr>
          <w:rFonts w:asciiTheme="minorHAnsi" w:hAnsiTheme="minorHAnsi" w:cstheme="minorHAnsi"/>
          <w:sz w:val="22"/>
          <w:szCs w:val="22"/>
        </w:rPr>
        <w:t xml:space="preserve"> N, </w:t>
      </w:r>
      <w:proofErr w:type="spellStart"/>
      <w:r w:rsidRPr="00500447">
        <w:rPr>
          <w:rFonts w:asciiTheme="minorHAnsi" w:hAnsiTheme="minorHAnsi" w:cstheme="minorHAnsi"/>
          <w:sz w:val="22"/>
          <w:szCs w:val="22"/>
        </w:rPr>
        <w:t>Devillers</w:t>
      </w:r>
      <w:proofErr w:type="spellEnd"/>
      <w:r w:rsidRPr="00500447">
        <w:rPr>
          <w:rFonts w:asciiTheme="minorHAnsi" w:hAnsiTheme="minorHAnsi" w:cstheme="minorHAnsi"/>
          <w:sz w:val="22"/>
          <w:szCs w:val="22"/>
        </w:rPr>
        <w:t xml:space="preserve"> T, </w:t>
      </w:r>
      <w:proofErr w:type="spellStart"/>
      <w:r w:rsidRPr="00500447">
        <w:rPr>
          <w:rFonts w:asciiTheme="minorHAnsi" w:hAnsiTheme="minorHAnsi" w:cstheme="minorHAnsi"/>
          <w:sz w:val="22"/>
          <w:szCs w:val="22"/>
        </w:rPr>
        <w:t>Halfon</w:t>
      </w:r>
      <w:proofErr w:type="spellEnd"/>
      <w:r w:rsidRPr="00500447">
        <w:rPr>
          <w:rFonts w:asciiTheme="minorHAnsi" w:hAnsiTheme="minorHAnsi" w:cstheme="minorHAnsi"/>
          <w:sz w:val="22"/>
          <w:szCs w:val="22"/>
        </w:rPr>
        <w:t xml:space="preserve"> P, Leroy A, </w:t>
      </w:r>
      <w:proofErr w:type="spellStart"/>
      <w:r w:rsidRPr="00500447">
        <w:rPr>
          <w:rFonts w:asciiTheme="minorHAnsi" w:hAnsiTheme="minorHAnsi" w:cstheme="minorHAnsi"/>
          <w:sz w:val="22"/>
          <w:szCs w:val="22"/>
        </w:rPr>
        <w:t>Weidenhaupt</w:t>
      </w:r>
      <w:proofErr w:type="spellEnd"/>
      <w:r w:rsidRPr="00500447">
        <w:rPr>
          <w:rFonts w:asciiTheme="minorHAnsi" w:hAnsiTheme="minorHAnsi" w:cstheme="minorHAnsi"/>
          <w:sz w:val="22"/>
          <w:szCs w:val="22"/>
        </w:rPr>
        <w:t xml:space="preserve"> M, Marche P. "</w:t>
      </w:r>
      <w:hyperlink r:id="rId8" w:history="1">
        <w:r w:rsidRPr="00500447">
          <w:rPr>
            <w:rStyle w:val="Hyperlink"/>
            <w:rFonts w:asciiTheme="minorHAnsi" w:hAnsiTheme="minorHAnsi" w:cstheme="minorHAnsi"/>
            <w:sz w:val="22"/>
            <w:szCs w:val="22"/>
          </w:rPr>
          <w:t>Magnetically localized and wash-free fluorescence immunoassay (MLFIA): proof of concept and clinical applications</w:t>
        </w:r>
      </w:hyperlink>
      <w:r w:rsidRPr="00500447">
        <w:rPr>
          <w:rFonts w:asciiTheme="minorHAnsi" w:hAnsiTheme="minorHAnsi" w:cstheme="minorHAnsi"/>
          <w:sz w:val="22"/>
          <w:szCs w:val="22"/>
        </w:rPr>
        <w:t>". Lab. Chip. 2023; 23: 645-658.</w:t>
      </w:r>
    </w:p>
    <w:p w14:paraId="0811DBF7" w14:textId="2B527D88" w:rsidR="00500447" w:rsidRDefault="00500447" w:rsidP="00BE2418">
      <w:pPr>
        <w:pStyle w:val="StandardWeb"/>
        <w:numPr>
          <w:ilvl w:val="0"/>
          <w:numId w:val="2"/>
        </w:numPr>
        <w:jc w:val="both"/>
        <w:rPr>
          <w:rFonts w:asciiTheme="minorHAnsi" w:hAnsiTheme="minorHAnsi" w:cstheme="minorHAnsi"/>
          <w:sz w:val="22"/>
          <w:szCs w:val="22"/>
        </w:rPr>
      </w:pPr>
      <w:r w:rsidRPr="00500447">
        <w:rPr>
          <w:rFonts w:asciiTheme="minorHAnsi" w:hAnsiTheme="minorHAnsi" w:cstheme="minorHAnsi"/>
          <w:sz w:val="22"/>
          <w:szCs w:val="22"/>
        </w:rPr>
        <w:t xml:space="preserve">Kovacs A, </w:t>
      </w:r>
      <w:proofErr w:type="spellStart"/>
      <w:r w:rsidRPr="00500447">
        <w:rPr>
          <w:rFonts w:asciiTheme="minorHAnsi" w:hAnsiTheme="minorHAnsi" w:cstheme="minorHAnsi"/>
          <w:sz w:val="22"/>
          <w:szCs w:val="22"/>
        </w:rPr>
        <w:t>Fischbacher</w:t>
      </w:r>
      <w:proofErr w:type="spellEnd"/>
      <w:r w:rsidRPr="00500447">
        <w:rPr>
          <w:rFonts w:asciiTheme="minorHAnsi" w:hAnsiTheme="minorHAnsi" w:cstheme="minorHAnsi"/>
          <w:sz w:val="22"/>
          <w:szCs w:val="22"/>
        </w:rPr>
        <w:t xml:space="preserve"> J, </w:t>
      </w:r>
      <w:proofErr w:type="spellStart"/>
      <w:r w:rsidRPr="00500447">
        <w:rPr>
          <w:rFonts w:asciiTheme="minorHAnsi" w:hAnsiTheme="minorHAnsi" w:cstheme="minorHAnsi"/>
          <w:sz w:val="22"/>
          <w:szCs w:val="22"/>
        </w:rPr>
        <w:t>Özelt</w:t>
      </w:r>
      <w:proofErr w:type="spellEnd"/>
      <w:r w:rsidRPr="00500447">
        <w:rPr>
          <w:rFonts w:asciiTheme="minorHAnsi" w:hAnsiTheme="minorHAnsi" w:cstheme="minorHAnsi"/>
          <w:sz w:val="22"/>
          <w:szCs w:val="22"/>
        </w:rPr>
        <w:t xml:space="preserve"> H, </w:t>
      </w:r>
      <w:proofErr w:type="spellStart"/>
      <w:r w:rsidRPr="00500447">
        <w:rPr>
          <w:rFonts w:asciiTheme="minorHAnsi" w:hAnsiTheme="minorHAnsi" w:cstheme="minorHAnsi"/>
          <w:sz w:val="22"/>
          <w:szCs w:val="22"/>
        </w:rPr>
        <w:t>Kornell</w:t>
      </w:r>
      <w:proofErr w:type="spellEnd"/>
      <w:r w:rsidRPr="00500447">
        <w:rPr>
          <w:rFonts w:asciiTheme="minorHAnsi" w:hAnsiTheme="minorHAnsi" w:cstheme="minorHAnsi"/>
          <w:sz w:val="22"/>
          <w:szCs w:val="22"/>
        </w:rPr>
        <w:t xml:space="preserve"> A, Ali Q, </w:t>
      </w:r>
      <w:proofErr w:type="spellStart"/>
      <w:r w:rsidRPr="00500447">
        <w:rPr>
          <w:rFonts w:asciiTheme="minorHAnsi" w:hAnsiTheme="minorHAnsi" w:cstheme="minorHAnsi"/>
          <w:sz w:val="22"/>
          <w:szCs w:val="22"/>
        </w:rPr>
        <w:t>Gusenbauer</w:t>
      </w:r>
      <w:proofErr w:type="spellEnd"/>
      <w:r w:rsidRPr="00500447">
        <w:rPr>
          <w:rFonts w:asciiTheme="minorHAnsi" w:hAnsiTheme="minorHAnsi" w:cstheme="minorHAnsi"/>
          <w:sz w:val="22"/>
          <w:szCs w:val="22"/>
        </w:rPr>
        <w:t xml:space="preserve"> M, ..., </w:t>
      </w:r>
      <w:r w:rsidRPr="0080281D">
        <w:rPr>
          <w:rFonts w:asciiTheme="minorHAnsi" w:hAnsiTheme="minorHAnsi" w:cstheme="minorHAnsi"/>
          <w:b/>
          <w:sz w:val="22"/>
          <w:szCs w:val="22"/>
        </w:rPr>
        <w:t>Dempsey</w:t>
      </w:r>
      <w:r w:rsidRPr="00500447">
        <w:rPr>
          <w:rFonts w:asciiTheme="minorHAnsi" w:hAnsiTheme="minorHAnsi" w:cstheme="minorHAnsi"/>
          <w:sz w:val="22"/>
          <w:szCs w:val="22"/>
        </w:rPr>
        <w:t xml:space="preserve"> N, Fukushima T, Akai H, Kawashima N, Miyake T, </w:t>
      </w:r>
      <w:proofErr w:type="spellStart"/>
      <w:r w:rsidRPr="00500447">
        <w:rPr>
          <w:rFonts w:asciiTheme="minorHAnsi" w:hAnsiTheme="minorHAnsi" w:cstheme="minorHAnsi"/>
          <w:sz w:val="22"/>
          <w:szCs w:val="22"/>
        </w:rPr>
        <w:t>Schrefl</w:t>
      </w:r>
      <w:proofErr w:type="spellEnd"/>
      <w:r w:rsidRPr="00500447">
        <w:rPr>
          <w:rFonts w:asciiTheme="minorHAnsi" w:hAnsiTheme="minorHAnsi" w:cstheme="minorHAnsi"/>
          <w:sz w:val="22"/>
          <w:szCs w:val="22"/>
        </w:rPr>
        <w:t xml:space="preserve"> T. "</w:t>
      </w:r>
      <w:hyperlink r:id="rId9" w:history="1">
        <w:r w:rsidRPr="0080281D">
          <w:rPr>
            <w:rStyle w:val="Hyperlink"/>
            <w:rFonts w:asciiTheme="minorHAnsi" w:hAnsiTheme="minorHAnsi" w:cstheme="minorHAnsi"/>
            <w:sz w:val="22"/>
            <w:szCs w:val="22"/>
          </w:rPr>
          <w:t>Physics-informed machine learning combining experiment and simulation for the design of neodymium-iron-boron permanent magnets with reduced critical-elements content</w:t>
        </w:r>
      </w:hyperlink>
      <w:r w:rsidRPr="00500447">
        <w:rPr>
          <w:rFonts w:asciiTheme="minorHAnsi" w:hAnsiTheme="minorHAnsi" w:cstheme="minorHAnsi"/>
          <w:sz w:val="22"/>
          <w:szCs w:val="22"/>
        </w:rPr>
        <w:t>". Front. Mater. 2023; 9: 1094055.</w:t>
      </w:r>
    </w:p>
    <w:p w14:paraId="16A6A094" w14:textId="0B6C696D" w:rsidR="0080281D" w:rsidRDefault="0080281D" w:rsidP="00BE2418">
      <w:pPr>
        <w:pStyle w:val="StandardWeb"/>
        <w:numPr>
          <w:ilvl w:val="0"/>
          <w:numId w:val="2"/>
        </w:numPr>
        <w:jc w:val="both"/>
        <w:rPr>
          <w:rFonts w:asciiTheme="minorHAnsi" w:hAnsiTheme="minorHAnsi" w:cstheme="minorHAnsi"/>
          <w:sz w:val="22"/>
          <w:szCs w:val="22"/>
        </w:rPr>
      </w:pPr>
      <w:r w:rsidRPr="0080281D">
        <w:rPr>
          <w:rFonts w:asciiTheme="minorHAnsi" w:hAnsiTheme="minorHAnsi" w:cstheme="minorHAnsi"/>
          <w:sz w:val="22"/>
          <w:szCs w:val="22"/>
        </w:rPr>
        <w:t xml:space="preserve">Bastian F, </w:t>
      </w:r>
      <w:proofErr w:type="spellStart"/>
      <w:r w:rsidRPr="0080281D">
        <w:rPr>
          <w:rFonts w:asciiTheme="minorHAnsi" w:hAnsiTheme="minorHAnsi" w:cstheme="minorHAnsi"/>
          <w:sz w:val="22"/>
          <w:szCs w:val="22"/>
        </w:rPr>
        <w:t>Melayah</w:t>
      </w:r>
      <w:proofErr w:type="spellEnd"/>
      <w:r w:rsidRPr="0080281D">
        <w:rPr>
          <w:rFonts w:asciiTheme="minorHAnsi" w:hAnsiTheme="minorHAnsi" w:cstheme="minorHAnsi"/>
          <w:sz w:val="22"/>
          <w:szCs w:val="22"/>
        </w:rPr>
        <w:t xml:space="preserve"> D, </w:t>
      </w:r>
      <w:proofErr w:type="spellStart"/>
      <w:r w:rsidRPr="0080281D">
        <w:rPr>
          <w:rFonts w:asciiTheme="minorHAnsi" w:hAnsiTheme="minorHAnsi" w:cstheme="minorHAnsi"/>
          <w:sz w:val="22"/>
          <w:szCs w:val="22"/>
        </w:rPr>
        <w:t>Hugoni</w:t>
      </w:r>
      <w:proofErr w:type="spellEnd"/>
      <w:r w:rsidRPr="0080281D">
        <w:rPr>
          <w:rFonts w:asciiTheme="minorHAnsi" w:hAnsiTheme="minorHAnsi" w:cstheme="minorHAnsi"/>
          <w:sz w:val="22"/>
          <w:szCs w:val="22"/>
        </w:rPr>
        <w:t xml:space="preserve"> M, </w:t>
      </w:r>
      <w:r w:rsidRPr="0080281D">
        <w:rPr>
          <w:rFonts w:asciiTheme="minorHAnsi" w:hAnsiTheme="minorHAnsi" w:cstheme="minorHAnsi"/>
          <w:b/>
          <w:sz w:val="22"/>
          <w:szCs w:val="22"/>
        </w:rPr>
        <w:t>Dempsey</w:t>
      </w:r>
      <w:r w:rsidRPr="0080281D">
        <w:rPr>
          <w:rFonts w:asciiTheme="minorHAnsi" w:hAnsiTheme="minorHAnsi" w:cstheme="minorHAnsi"/>
          <w:sz w:val="22"/>
          <w:szCs w:val="22"/>
        </w:rPr>
        <w:t xml:space="preserve"> N, </w:t>
      </w:r>
      <w:proofErr w:type="spellStart"/>
      <w:r w:rsidRPr="0080281D">
        <w:rPr>
          <w:rFonts w:asciiTheme="minorHAnsi" w:hAnsiTheme="minorHAnsi" w:cstheme="minorHAnsi"/>
          <w:sz w:val="22"/>
          <w:szCs w:val="22"/>
        </w:rPr>
        <w:t>Simonet</w:t>
      </w:r>
      <w:proofErr w:type="spellEnd"/>
      <w:r w:rsidRPr="0080281D">
        <w:rPr>
          <w:rFonts w:asciiTheme="minorHAnsi" w:hAnsiTheme="minorHAnsi" w:cstheme="minorHAnsi"/>
          <w:sz w:val="22"/>
          <w:szCs w:val="22"/>
        </w:rPr>
        <w:t xml:space="preserve"> P, </w:t>
      </w:r>
      <w:proofErr w:type="spellStart"/>
      <w:r w:rsidRPr="0080281D">
        <w:rPr>
          <w:rFonts w:asciiTheme="minorHAnsi" w:hAnsiTheme="minorHAnsi" w:cstheme="minorHAnsi"/>
          <w:sz w:val="22"/>
          <w:szCs w:val="22"/>
        </w:rPr>
        <w:t>Frenea</w:t>
      </w:r>
      <w:proofErr w:type="spellEnd"/>
      <w:r w:rsidRPr="0080281D">
        <w:rPr>
          <w:rFonts w:asciiTheme="minorHAnsi" w:hAnsiTheme="minorHAnsi" w:cstheme="minorHAnsi"/>
          <w:sz w:val="22"/>
          <w:szCs w:val="22"/>
        </w:rPr>
        <w:t xml:space="preserve">-Robin M, </w:t>
      </w:r>
      <w:proofErr w:type="spellStart"/>
      <w:r w:rsidRPr="0080281D">
        <w:rPr>
          <w:rFonts w:asciiTheme="minorHAnsi" w:hAnsiTheme="minorHAnsi" w:cstheme="minorHAnsi"/>
          <w:sz w:val="22"/>
          <w:szCs w:val="22"/>
        </w:rPr>
        <w:t>Fraissinet-Tachet</w:t>
      </w:r>
      <w:proofErr w:type="spellEnd"/>
      <w:r w:rsidRPr="0080281D">
        <w:rPr>
          <w:rFonts w:asciiTheme="minorHAnsi" w:hAnsiTheme="minorHAnsi" w:cstheme="minorHAnsi"/>
          <w:sz w:val="22"/>
          <w:szCs w:val="22"/>
        </w:rPr>
        <w:t xml:space="preserve"> L. "</w:t>
      </w:r>
      <w:hyperlink r:id="rId10" w:history="1">
        <w:r w:rsidRPr="0080281D">
          <w:rPr>
            <w:rStyle w:val="Hyperlink"/>
            <w:rFonts w:asciiTheme="minorHAnsi" w:hAnsiTheme="minorHAnsi" w:cstheme="minorHAnsi"/>
            <w:sz w:val="22"/>
            <w:szCs w:val="22"/>
          </w:rPr>
          <w:t>Eukaryotic Cell Capture by Amplified Magnetic in situ Hybridization Using Yeast as a Model</w:t>
        </w:r>
      </w:hyperlink>
      <w:r w:rsidRPr="0080281D">
        <w:rPr>
          <w:rFonts w:asciiTheme="minorHAnsi" w:hAnsiTheme="minorHAnsi" w:cstheme="minorHAnsi"/>
          <w:sz w:val="22"/>
          <w:szCs w:val="22"/>
        </w:rPr>
        <w:t>". Front. Microbiol. 2021; 12: 759478.</w:t>
      </w:r>
    </w:p>
    <w:p w14:paraId="59154453" w14:textId="1CF997F5" w:rsidR="0080281D" w:rsidRDefault="0080281D" w:rsidP="00BE2418">
      <w:pPr>
        <w:pStyle w:val="StandardWeb"/>
        <w:numPr>
          <w:ilvl w:val="0"/>
          <w:numId w:val="2"/>
        </w:numPr>
        <w:jc w:val="both"/>
        <w:rPr>
          <w:rFonts w:asciiTheme="minorHAnsi" w:hAnsiTheme="minorHAnsi" w:cstheme="minorHAnsi"/>
          <w:sz w:val="22"/>
          <w:szCs w:val="22"/>
        </w:rPr>
      </w:pPr>
      <w:proofErr w:type="spellStart"/>
      <w:r w:rsidRPr="0080281D">
        <w:rPr>
          <w:rFonts w:asciiTheme="minorHAnsi" w:hAnsiTheme="minorHAnsi" w:cstheme="minorHAnsi"/>
          <w:sz w:val="22"/>
          <w:szCs w:val="22"/>
        </w:rPr>
        <w:t>Eslava</w:t>
      </w:r>
      <w:proofErr w:type="spellEnd"/>
      <w:r w:rsidRPr="0080281D">
        <w:rPr>
          <w:rFonts w:asciiTheme="minorHAnsi" w:hAnsiTheme="minorHAnsi" w:cstheme="minorHAnsi"/>
          <w:sz w:val="22"/>
          <w:szCs w:val="22"/>
        </w:rPr>
        <w:t xml:space="preserve"> GG, Ito M, Colin C, Yano M, Shoji T, Kato A, </w:t>
      </w:r>
      <w:proofErr w:type="spellStart"/>
      <w:r w:rsidRPr="0080281D">
        <w:rPr>
          <w:rFonts w:asciiTheme="minorHAnsi" w:hAnsiTheme="minorHAnsi" w:cstheme="minorHAnsi"/>
          <w:sz w:val="22"/>
          <w:szCs w:val="22"/>
        </w:rPr>
        <w:t>Suard</w:t>
      </w:r>
      <w:proofErr w:type="spellEnd"/>
      <w:r w:rsidRPr="0080281D">
        <w:rPr>
          <w:rFonts w:asciiTheme="minorHAnsi" w:hAnsiTheme="minorHAnsi" w:cstheme="minorHAnsi"/>
          <w:sz w:val="22"/>
          <w:szCs w:val="22"/>
        </w:rPr>
        <w:t xml:space="preserve"> E, </w:t>
      </w:r>
      <w:r w:rsidRPr="0080281D">
        <w:rPr>
          <w:rFonts w:asciiTheme="minorHAnsi" w:hAnsiTheme="minorHAnsi" w:cstheme="minorHAnsi"/>
          <w:b/>
          <w:sz w:val="22"/>
          <w:szCs w:val="22"/>
        </w:rPr>
        <w:t>Dempsey</w:t>
      </w:r>
      <w:r w:rsidRPr="0080281D">
        <w:rPr>
          <w:rFonts w:asciiTheme="minorHAnsi" w:hAnsiTheme="minorHAnsi" w:cstheme="minorHAnsi"/>
          <w:sz w:val="22"/>
          <w:szCs w:val="22"/>
        </w:rPr>
        <w:t xml:space="preserve"> N, </w:t>
      </w:r>
      <w:proofErr w:type="spellStart"/>
      <w:r w:rsidRPr="0080281D">
        <w:rPr>
          <w:rFonts w:asciiTheme="minorHAnsi" w:hAnsiTheme="minorHAnsi" w:cstheme="minorHAnsi"/>
          <w:sz w:val="22"/>
          <w:szCs w:val="22"/>
        </w:rPr>
        <w:t>Givord</w:t>
      </w:r>
      <w:proofErr w:type="spellEnd"/>
      <w:r w:rsidRPr="0080281D">
        <w:rPr>
          <w:rFonts w:asciiTheme="minorHAnsi" w:hAnsiTheme="minorHAnsi" w:cstheme="minorHAnsi"/>
          <w:sz w:val="22"/>
          <w:szCs w:val="22"/>
        </w:rPr>
        <w:t xml:space="preserve"> D. "</w:t>
      </w:r>
      <w:hyperlink r:id="rId11" w:history="1">
        <w:r w:rsidRPr="0080281D">
          <w:rPr>
            <w:rStyle w:val="Hyperlink"/>
            <w:rFonts w:asciiTheme="minorHAnsi" w:hAnsiTheme="minorHAnsi" w:cstheme="minorHAnsi"/>
            <w:sz w:val="22"/>
            <w:szCs w:val="22"/>
          </w:rPr>
          <w:t>Preferential Co and Fe atom occupancy in R</w:t>
        </w:r>
        <w:r w:rsidRPr="0080281D">
          <w:rPr>
            <w:rStyle w:val="Hyperlink"/>
            <w:rFonts w:asciiTheme="minorHAnsi" w:hAnsiTheme="minorHAnsi" w:cstheme="minorHAnsi"/>
            <w:sz w:val="22"/>
            <w:szCs w:val="22"/>
            <w:vertAlign w:val="subscript"/>
          </w:rPr>
          <w:t>2</w:t>
        </w:r>
        <w:r w:rsidRPr="0080281D">
          <w:rPr>
            <w:rStyle w:val="Hyperlink"/>
            <w:rFonts w:asciiTheme="minorHAnsi" w:hAnsiTheme="minorHAnsi" w:cstheme="minorHAnsi"/>
            <w:sz w:val="22"/>
            <w:szCs w:val="22"/>
          </w:rPr>
          <w:t>(Fe</w:t>
        </w:r>
        <w:r w:rsidRPr="0080281D">
          <w:rPr>
            <w:rStyle w:val="Hyperlink"/>
            <w:rFonts w:asciiTheme="minorHAnsi" w:hAnsiTheme="minorHAnsi" w:cstheme="minorHAnsi"/>
            <w:sz w:val="22"/>
            <w:szCs w:val="22"/>
            <w:vertAlign w:val="subscript"/>
          </w:rPr>
          <w:t>1-x</w:t>
        </w:r>
        <w:r w:rsidRPr="0080281D">
          <w:rPr>
            <w:rStyle w:val="Hyperlink"/>
            <w:rFonts w:asciiTheme="minorHAnsi" w:hAnsiTheme="minorHAnsi" w:cstheme="minorHAnsi"/>
            <w:sz w:val="22"/>
            <w:szCs w:val="22"/>
          </w:rPr>
          <w:t>Co</w:t>
        </w:r>
        <w:r w:rsidRPr="0080281D">
          <w:rPr>
            <w:rStyle w:val="Hyperlink"/>
            <w:rFonts w:asciiTheme="minorHAnsi" w:hAnsiTheme="minorHAnsi" w:cstheme="minorHAnsi"/>
            <w:sz w:val="22"/>
            <w:szCs w:val="22"/>
            <w:vertAlign w:val="subscript"/>
          </w:rPr>
          <w:t>x</w:t>
        </w:r>
        <w:r w:rsidRPr="0080281D">
          <w:rPr>
            <w:rStyle w:val="Hyperlink"/>
            <w:rFonts w:asciiTheme="minorHAnsi" w:hAnsiTheme="minorHAnsi" w:cstheme="minorHAnsi"/>
            <w:sz w:val="22"/>
            <w:szCs w:val="22"/>
          </w:rPr>
          <w:t>)</w:t>
        </w:r>
        <w:r w:rsidRPr="0080281D">
          <w:rPr>
            <w:rStyle w:val="Hyperlink"/>
            <w:rFonts w:asciiTheme="minorHAnsi" w:hAnsiTheme="minorHAnsi" w:cstheme="minorHAnsi"/>
            <w:sz w:val="22"/>
            <w:szCs w:val="22"/>
            <w:vertAlign w:val="subscript"/>
          </w:rPr>
          <w:t>14</w:t>
        </w:r>
        <w:r w:rsidRPr="0080281D">
          <w:rPr>
            <w:rStyle w:val="Hyperlink"/>
            <w:rFonts w:asciiTheme="minorHAnsi" w:hAnsiTheme="minorHAnsi" w:cstheme="minorHAnsi"/>
            <w:sz w:val="22"/>
            <w:szCs w:val="22"/>
          </w:rPr>
          <w:t>B intermetallic compounds (R = Nd, Y and Ce)</w:t>
        </w:r>
      </w:hyperlink>
      <w:r w:rsidRPr="0080281D">
        <w:rPr>
          <w:rFonts w:asciiTheme="minorHAnsi" w:hAnsiTheme="minorHAnsi" w:cstheme="minorHAnsi"/>
          <w:sz w:val="22"/>
          <w:szCs w:val="22"/>
        </w:rPr>
        <w:t>". Journal of Alloys and Compounds. 2020; 851: 156168.</w:t>
      </w:r>
    </w:p>
    <w:p w14:paraId="27C1C99C" w14:textId="17CE48FE" w:rsidR="00681931" w:rsidRPr="00BE2418" w:rsidRDefault="006B5F6A" w:rsidP="00BE2418">
      <w:pPr>
        <w:rPr>
          <w:rFonts w:eastAsia="Times New Roman" w:cstheme="minorHAnsi"/>
        </w:rPr>
      </w:pPr>
      <w:r w:rsidRPr="0007077A">
        <w:rPr>
          <w:rFonts w:cstheme="minorHAnsi"/>
          <w:b/>
        </w:rPr>
        <w:t>Lectures / Seminars</w:t>
      </w:r>
    </w:p>
    <w:p w14:paraId="2A471136" w14:textId="733A89B5" w:rsidR="00EF6FDB" w:rsidRPr="00681931" w:rsidRDefault="00BE616B" w:rsidP="00681931">
      <w:pPr>
        <w:pStyle w:val="StandardWeb"/>
        <w:spacing w:before="120" w:beforeAutospacing="0" w:after="0" w:afterAutospacing="0"/>
        <w:jc w:val="both"/>
        <w:rPr>
          <w:rFonts w:asciiTheme="minorHAnsi" w:hAnsiTheme="minorHAnsi" w:cstheme="minorHAnsi"/>
          <w:sz w:val="22"/>
          <w:szCs w:val="22"/>
        </w:rPr>
      </w:pPr>
      <w:r w:rsidRPr="00681931">
        <w:rPr>
          <w:rFonts w:asciiTheme="minorHAnsi" w:hAnsiTheme="minorHAnsi" w:cstheme="minorHAnsi"/>
          <w:sz w:val="22"/>
          <w:szCs w:val="22"/>
        </w:rPr>
        <w:t>None (according to available info)</w:t>
      </w:r>
    </w:p>
    <w:sectPr w:rsidR="00EF6FDB" w:rsidRPr="00681931" w:rsidSect="004035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07077A"/>
    <w:rsid w:val="00160CF5"/>
    <w:rsid w:val="0028640A"/>
    <w:rsid w:val="002A7FD0"/>
    <w:rsid w:val="00304164"/>
    <w:rsid w:val="003C53B0"/>
    <w:rsid w:val="0040357F"/>
    <w:rsid w:val="004C181B"/>
    <w:rsid w:val="00500447"/>
    <w:rsid w:val="00585B4E"/>
    <w:rsid w:val="005B17E5"/>
    <w:rsid w:val="005B2004"/>
    <w:rsid w:val="00681931"/>
    <w:rsid w:val="0069025C"/>
    <w:rsid w:val="006B5F6A"/>
    <w:rsid w:val="0080281D"/>
    <w:rsid w:val="00917C03"/>
    <w:rsid w:val="00B70910"/>
    <w:rsid w:val="00BE2418"/>
    <w:rsid w:val="00BE616B"/>
    <w:rsid w:val="00C05CDC"/>
    <w:rsid w:val="00C21F29"/>
    <w:rsid w:val="00D312CB"/>
    <w:rsid w:val="00ED55E6"/>
    <w:rsid w:val="00EF6FDB"/>
    <w:rsid w:val="00FA6D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 w:type="character" w:styleId="BesuchterLink">
    <w:name w:val="FollowedHyperlink"/>
    <w:basedOn w:val="Absatz-Standardschriftart"/>
    <w:uiPriority w:val="99"/>
    <w:semiHidden/>
    <w:unhideWhenUsed/>
    <w:rsid w:val="00BE24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170">
      <w:bodyDiv w:val="1"/>
      <w:marLeft w:val="0"/>
      <w:marRight w:val="0"/>
      <w:marTop w:val="0"/>
      <w:marBottom w:val="0"/>
      <w:divBdr>
        <w:top w:val="none" w:sz="0" w:space="0" w:color="auto"/>
        <w:left w:val="none" w:sz="0" w:space="0" w:color="auto"/>
        <w:bottom w:val="none" w:sz="0" w:space="0" w:color="auto"/>
        <w:right w:val="none" w:sz="0" w:space="0" w:color="auto"/>
      </w:divBdr>
      <w:divsChild>
        <w:div w:id="463306708">
          <w:marLeft w:val="0"/>
          <w:marRight w:val="0"/>
          <w:marTop w:val="0"/>
          <w:marBottom w:val="0"/>
          <w:divBdr>
            <w:top w:val="none" w:sz="0" w:space="0" w:color="auto"/>
            <w:left w:val="none" w:sz="0" w:space="0" w:color="auto"/>
            <w:bottom w:val="none" w:sz="0" w:space="0" w:color="auto"/>
            <w:right w:val="none" w:sz="0" w:space="0" w:color="auto"/>
          </w:divBdr>
          <w:divsChild>
            <w:div w:id="2005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1252">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5">
          <w:marLeft w:val="0"/>
          <w:marRight w:val="0"/>
          <w:marTop w:val="0"/>
          <w:marBottom w:val="0"/>
          <w:divBdr>
            <w:top w:val="none" w:sz="0" w:space="0" w:color="auto"/>
            <w:left w:val="none" w:sz="0" w:space="0" w:color="auto"/>
            <w:bottom w:val="none" w:sz="0" w:space="0" w:color="auto"/>
            <w:right w:val="none" w:sz="0" w:space="0" w:color="auto"/>
          </w:divBdr>
          <w:divsChild>
            <w:div w:id="1365448315">
              <w:marLeft w:val="0"/>
              <w:marRight w:val="0"/>
              <w:marTop w:val="0"/>
              <w:marBottom w:val="0"/>
              <w:divBdr>
                <w:top w:val="none" w:sz="0" w:space="0" w:color="auto"/>
                <w:left w:val="none" w:sz="0" w:space="0" w:color="auto"/>
                <w:bottom w:val="none" w:sz="0" w:space="0" w:color="auto"/>
                <w:right w:val="none" w:sz="0" w:space="0" w:color="auto"/>
              </w:divBdr>
              <w:divsChild>
                <w:div w:id="16730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831676068">
      <w:bodyDiv w:val="1"/>
      <w:marLeft w:val="0"/>
      <w:marRight w:val="0"/>
      <w:marTop w:val="0"/>
      <w:marBottom w:val="0"/>
      <w:divBdr>
        <w:top w:val="none" w:sz="0" w:space="0" w:color="auto"/>
        <w:left w:val="none" w:sz="0" w:space="0" w:color="auto"/>
        <w:bottom w:val="none" w:sz="0" w:space="0" w:color="auto"/>
        <w:right w:val="none" w:sz="0" w:space="0" w:color="auto"/>
      </w:divBdr>
    </w:div>
    <w:div w:id="958141648">
      <w:bodyDiv w:val="1"/>
      <w:marLeft w:val="0"/>
      <w:marRight w:val="0"/>
      <w:marTop w:val="0"/>
      <w:marBottom w:val="0"/>
      <w:divBdr>
        <w:top w:val="none" w:sz="0" w:space="0" w:color="auto"/>
        <w:left w:val="none" w:sz="0" w:space="0" w:color="auto"/>
        <w:bottom w:val="none" w:sz="0" w:space="0" w:color="auto"/>
        <w:right w:val="none" w:sz="0" w:space="0" w:color="auto"/>
      </w:divBdr>
      <w:divsChild>
        <w:div w:id="34551623">
          <w:marLeft w:val="0"/>
          <w:marRight w:val="0"/>
          <w:marTop w:val="0"/>
          <w:marBottom w:val="0"/>
          <w:divBdr>
            <w:top w:val="none" w:sz="0" w:space="0" w:color="auto"/>
            <w:left w:val="none" w:sz="0" w:space="0" w:color="auto"/>
            <w:bottom w:val="none" w:sz="0" w:space="0" w:color="auto"/>
            <w:right w:val="none" w:sz="0" w:space="0" w:color="auto"/>
          </w:divBdr>
        </w:div>
      </w:divsChild>
    </w:div>
    <w:div w:id="983046635">
      <w:bodyDiv w:val="1"/>
      <w:marLeft w:val="0"/>
      <w:marRight w:val="0"/>
      <w:marTop w:val="0"/>
      <w:marBottom w:val="0"/>
      <w:divBdr>
        <w:top w:val="none" w:sz="0" w:space="0" w:color="auto"/>
        <w:left w:val="none" w:sz="0" w:space="0" w:color="auto"/>
        <w:bottom w:val="none" w:sz="0" w:space="0" w:color="auto"/>
        <w:right w:val="none" w:sz="0" w:space="0" w:color="auto"/>
      </w:divBdr>
    </w:div>
    <w:div w:id="1080759245">
      <w:bodyDiv w:val="1"/>
      <w:marLeft w:val="0"/>
      <w:marRight w:val="0"/>
      <w:marTop w:val="0"/>
      <w:marBottom w:val="0"/>
      <w:divBdr>
        <w:top w:val="none" w:sz="0" w:space="0" w:color="auto"/>
        <w:left w:val="none" w:sz="0" w:space="0" w:color="auto"/>
        <w:bottom w:val="none" w:sz="0" w:space="0" w:color="auto"/>
        <w:right w:val="none" w:sz="0" w:space="0" w:color="auto"/>
      </w:divBdr>
      <w:divsChild>
        <w:div w:id="1966693838">
          <w:marLeft w:val="0"/>
          <w:marRight w:val="0"/>
          <w:marTop w:val="0"/>
          <w:marBottom w:val="0"/>
          <w:divBdr>
            <w:top w:val="none" w:sz="0" w:space="0" w:color="auto"/>
            <w:left w:val="none" w:sz="0" w:space="0" w:color="auto"/>
            <w:bottom w:val="none" w:sz="0" w:space="0" w:color="auto"/>
            <w:right w:val="none" w:sz="0" w:space="0" w:color="auto"/>
          </w:divBdr>
        </w:div>
      </w:divsChild>
    </w:div>
    <w:div w:id="1253931836">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90096">
      <w:bodyDiv w:val="1"/>
      <w:marLeft w:val="0"/>
      <w:marRight w:val="0"/>
      <w:marTop w:val="0"/>
      <w:marBottom w:val="0"/>
      <w:divBdr>
        <w:top w:val="none" w:sz="0" w:space="0" w:color="auto"/>
        <w:left w:val="none" w:sz="0" w:space="0" w:color="auto"/>
        <w:bottom w:val="none" w:sz="0" w:space="0" w:color="auto"/>
        <w:right w:val="none" w:sz="0" w:space="0" w:color="auto"/>
      </w:divBdr>
      <w:divsChild>
        <w:div w:id="445201598">
          <w:marLeft w:val="0"/>
          <w:marRight w:val="0"/>
          <w:marTop w:val="0"/>
          <w:marBottom w:val="0"/>
          <w:divBdr>
            <w:top w:val="none" w:sz="0" w:space="0" w:color="auto"/>
            <w:left w:val="none" w:sz="0" w:space="0" w:color="auto"/>
            <w:bottom w:val="none" w:sz="0" w:space="0" w:color="auto"/>
            <w:right w:val="none" w:sz="0" w:space="0" w:color="auto"/>
          </w:divBdr>
          <w:divsChild>
            <w:div w:id="1616673644">
              <w:marLeft w:val="0"/>
              <w:marRight w:val="0"/>
              <w:marTop w:val="0"/>
              <w:marBottom w:val="0"/>
              <w:divBdr>
                <w:top w:val="none" w:sz="0" w:space="0" w:color="auto"/>
                <w:left w:val="none" w:sz="0" w:space="0" w:color="auto"/>
                <w:bottom w:val="none" w:sz="0" w:space="0" w:color="auto"/>
                <w:right w:val="none" w:sz="0" w:space="0" w:color="auto"/>
              </w:divBdr>
              <w:divsChild>
                <w:div w:id="11616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82703">
      <w:bodyDiv w:val="1"/>
      <w:marLeft w:val="0"/>
      <w:marRight w:val="0"/>
      <w:marTop w:val="0"/>
      <w:marBottom w:val="0"/>
      <w:divBdr>
        <w:top w:val="none" w:sz="0" w:space="0" w:color="auto"/>
        <w:left w:val="none" w:sz="0" w:space="0" w:color="auto"/>
        <w:bottom w:val="none" w:sz="0" w:space="0" w:color="auto"/>
        <w:right w:val="none" w:sz="0" w:space="0" w:color="auto"/>
      </w:divBdr>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58624871">
      <w:bodyDiv w:val="1"/>
      <w:marLeft w:val="0"/>
      <w:marRight w:val="0"/>
      <w:marTop w:val="0"/>
      <w:marBottom w:val="0"/>
      <w:divBdr>
        <w:top w:val="none" w:sz="0" w:space="0" w:color="auto"/>
        <w:left w:val="none" w:sz="0" w:space="0" w:color="auto"/>
        <w:bottom w:val="none" w:sz="0" w:space="0" w:color="auto"/>
        <w:right w:val="none" w:sz="0" w:space="0" w:color="auto"/>
      </w:divBdr>
      <w:divsChild>
        <w:div w:id="535628006">
          <w:marLeft w:val="0"/>
          <w:marRight w:val="0"/>
          <w:marTop w:val="0"/>
          <w:marBottom w:val="0"/>
          <w:divBdr>
            <w:top w:val="none" w:sz="0" w:space="0" w:color="auto"/>
            <w:left w:val="none" w:sz="0" w:space="0" w:color="auto"/>
            <w:bottom w:val="none" w:sz="0" w:space="0" w:color="auto"/>
            <w:right w:val="none" w:sz="0" w:space="0" w:color="auto"/>
          </w:divBdr>
          <w:divsChild>
            <w:div w:id="1518813586">
              <w:marLeft w:val="0"/>
              <w:marRight w:val="0"/>
              <w:marTop w:val="0"/>
              <w:marBottom w:val="0"/>
              <w:divBdr>
                <w:top w:val="none" w:sz="0" w:space="0" w:color="auto"/>
                <w:left w:val="none" w:sz="0" w:space="0" w:color="auto"/>
                <w:bottom w:val="none" w:sz="0" w:space="0" w:color="auto"/>
                <w:right w:val="none" w:sz="0" w:space="0" w:color="auto"/>
              </w:divBdr>
              <w:divsChild>
                <w:div w:id="565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s.rsc.org/en/content/articlelanding/2023/LC/D2LC00926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linelibrary.wiley.com/doi/10.1002/adfm.2023012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rofile/Nora-Dempsey" TargetMode="External"/><Relationship Id="rId11" Type="http://schemas.openxmlformats.org/officeDocument/2006/relationships/hyperlink" Target="https://www.sciencedirect.com/science/article/pii/S0925838820325329?via%3Dihub" TargetMode="External"/><Relationship Id="rId5" Type="http://schemas.openxmlformats.org/officeDocument/2006/relationships/image" Target="media/image1.jpeg"/><Relationship Id="rId10" Type="http://schemas.openxmlformats.org/officeDocument/2006/relationships/hyperlink" Target="https://www.frontiersin.org/articles/10.3389/fmicb.2021.759478/full" TargetMode="External"/><Relationship Id="rId4" Type="http://schemas.openxmlformats.org/officeDocument/2006/relationships/webSettings" Target="webSettings.xml"/><Relationship Id="rId9" Type="http://schemas.openxmlformats.org/officeDocument/2006/relationships/hyperlink" Target="https://www.frontiersin.org/articles/10.3389/fmats.2022.1094055/ful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Moritz Boueke</cp:lastModifiedBy>
  <cp:revision>2</cp:revision>
  <dcterms:created xsi:type="dcterms:W3CDTF">2023-11-27T09:20:00Z</dcterms:created>
  <dcterms:modified xsi:type="dcterms:W3CDTF">2023-11-27T09:20:00Z</dcterms:modified>
</cp:coreProperties>
</file>