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color w:val="90C226" w:themeColor="accent1"/>
          <w:sz w:val="22"/>
        </w:rPr>
        <w:id w:val="-1927258728"/>
        <w:docPartObj>
          <w:docPartGallery w:val="Cover Pages"/>
          <w:docPartUnique/>
        </w:docPartObj>
      </w:sdtPr>
      <w:sdtEndPr>
        <w:rPr>
          <w:b/>
          <w:color w:val="auto"/>
          <w:sz w:val="20"/>
          <w:szCs w:val="22"/>
          <w:lang w:val="en-GB"/>
        </w:rPr>
      </w:sdtEndPr>
      <w:sdtContent>
        <w:p w14:paraId="53ACBFB1" w14:textId="7693F51C" w:rsidR="00CF6770" w:rsidRPr="0021289E" w:rsidRDefault="002C3FC9" w:rsidP="000F1725">
          <w:pPr>
            <w:pStyle w:val="KeinLeerraum"/>
            <w:spacing w:before="1540" w:after="240"/>
            <w:jc w:val="center"/>
            <w:sectPr w:rsidR="00CF6770" w:rsidRPr="0021289E" w:rsidSect="00E91511">
              <w:headerReference w:type="even" r:id="rId8"/>
              <w:headerReference w:type="default" r:id="rId9"/>
              <w:footerReference w:type="even" r:id="rId10"/>
              <w:footerReference w:type="default" r:id="rId11"/>
              <w:headerReference w:type="first" r:id="rId12"/>
              <w:footerReference w:type="first" r:id="rId13"/>
              <w:pgSz w:w="11906" w:h="16838" w:code="9"/>
              <w:pgMar w:top="1418" w:right="1134" w:bottom="851" w:left="1418" w:header="709" w:footer="709" w:gutter="0"/>
              <w:cols w:space="708"/>
              <w:docGrid w:linePitch="360"/>
            </w:sectPr>
          </w:pPr>
          <w:r>
            <w:rPr>
              <w:b/>
              <w:noProof/>
              <w:szCs w:val="22"/>
              <w:lang w:val="en-GB"/>
            </w:rPr>
            <w:drawing>
              <wp:anchor distT="0" distB="0" distL="114300" distR="114300" simplePos="0" relativeHeight="251658240" behindDoc="0" locked="0" layoutInCell="1" allowOverlap="1" wp14:anchorId="4D3457E8" wp14:editId="6C1D379F">
                <wp:simplePos x="0" y="0"/>
                <wp:positionH relativeFrom="column">
                  <wp:posOffset>0</wp:posOffset>
                </wp:positionH>
                <wp:positionV relativeFrom="paragraph">
                  <wp:posOffset>1275715</wp:posOffset>
                </wp:positionV>
                <wp:extent cx="7558405" cy="10918190"/>
                <wp:effectExtent l="0" t="0" r="0" b="0"/>
                <wp:wrapSquare wrapText="bothSides"/>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eckblatt_vorantrag.png"/>
                        <pic:cNvPicPr/>
                      </pic:nvPicPr>
                      <pic:blipFill>
                        <a:blip r:embed="rId14"/>
                        <a:stretch>
                          <a:fillRect/>
                        </a:stretch>
                      </pic:blipFill>
                      <pic:spPr>
                        <a:xfrm>
                          <a:off x="0" y="0"/>
                          <a:ext cx="7558405" cy="10918190"/>
                        </a:xfrm>
                        <a:prstGeom prst="rect">
                          <a:avLst/>
                        </a:prstGeom>
                      </pic:spPr>
                    </pic:pic>
                  </a:graphicData>
                </a:graphic>
                <wp14:sizeRelH relativeFrom="margin">
                  <wp14:pctWidth>0</wp14:pctWidth>
                </wp14:sizeRelH>
                <wp14:sizeRelV relativeFrom="margin">
                  <wp14:pctHeight>0</wp14:pctHeight>
                </wp14:sizeRelV>
              </wp:anchor>
            </w:drawing>
          </w:r>
        </w:p>
        <w:bookmarkStart w:id="0" w:name="_Toc283039039" w:displacedByCustomXml="next"/>
        <w:bookmarkStart w:id="1" w:name="_Toc283038945" w:displacedByCustomXml="next"/>
        <w:bookmarkStart w:id="2" w:name="_Toc283017362" w:displacedByCustomXml="next"/>
        <w:bookmarkStart w:id="3" w:name="_Toc283017236" w:displacedByCustomXml="next"/>
        <w:bookmarkStart w:id="4" w:name="_Toc283017170" w:displacedByCustomXml="next"/>
      </w:sdtContent>
    </w:sdt>
    <w:p w14:paraId="3919548F" w14:textId="562E923B" w:rsidR="00CF6770" w:rsidRPr="00CF6770" w:rsidRDefault="00FE5DBC" w:rsidP="00CF6770">
      <w:pPr>
        <w:pStyle w:val="berschrift2"/>
      </w:pPr>
      <w:bookmarkStart w:id="5" w:name="_Toc137285548"/>
      <w:bookmarkStart w:id="6" w:name="_Toc137368197"/>
      <w:bookmarkStart w:id="7" w:name="_Toc139102354"/>
      <w:bookmarkStart w:id="8" w:name="_Toc139103220"/>
      <w:r>
        <w:rPr>
          <w:noProof/>
          <w:lang w:val="de-DE"/>
        </w:rPr>
        <w:lastRenderedPageBreak/>
        <w:pict w14:anchorId="034B80DF">
          <v:shapetype id="_x0000_t202" coordsize="21600,21600" o:spt="202" path="m,l,21600r21600,l21600,xe">
            <v:stroke joinstyle="miter"/>
            <v:path gradientshapeok="t" o:connecttype="rect"/>
          </v:shapetype>
          <v:shape id="_x0000_s1041" type="#_x0000_t202" style="position:absolute;left:0;text-align:left;margin-left:-56.65pt;margin-top:.35pt;width:44.25pt;height:348.75pt;z-index:251679744">
            <v:textbox style="mso-next-textbox:#_x0000_s1041">
              <w:txbxContent>
                <w:tbl>
                  <w:tblPr>
                    <w:tblStyle w:val="Tabellenraster"/>
                    <w:tblW w:w="0" w:type="auto"/>
                    <w:tblCellMar>
                      <w:left w:w="28" w:type="dxa"/>
                      <w:right w:w="28" w:type="dxa"/>
                    </w:tblCellMar>
                    <w:tblLook w:val="04A0" w:firstRow="1" w:lastRow="0" w:firstColumn="1" w:lastColumn="0" w:noHBand="0" w:noVBand="1"/>
                  </w:tblPr>
                  <w:tblGrid>
                    <w:gridCol w:w="322"/>
                    <w:gridCol w:w="322"/>
                  </w:tblGrid>
                  <w:tr w:rsidR="006E4240" w14:paraId="14461743" w14:textId="77777777" w:rsidTr="0082530C">
                    <w:trPr>
                      <w:cantSplit/>
                      <w:trHeight w:val="2268"/>
                    </w:trPr>
                    <w:tc>
                      <w:tcPr>
                        <w:tcW w:w="284" w:type="dxa"/>
                        <w:vMerge w:val="restart"/>
                        <w:shd w:val="clear" w:color="auto" w:fill="DAF4CA" w:themeFill="accent2" w:themeFillTint="33"/>
                        <w:textDirection w:val="btLr"/>
                      </w:tcPr>
                      <w:p w14:paraId="029B8C82" w14:textId="77777777" w:rsidR="006E4240" w:rsidRPr="0082530C" w:rsidRDefault="006E4240" w:rsidP="0082530C">
                        <w:pPr>
                          <w:shd w:val="clear" w:color="auto" w:fill="DAF4CA" w:themeFill="accent2" w:themeFillTint="33"/>
                          <w:ind w:left="113" w:right="113"/>
                          <w:jc w:val="center"/>
                          <w:rPr>
                            <w:lang w:val="en-US"/>
                          </w:rPr>
                        </w:pPr>
                        <w:r w:rsidRPr="0082530C">
                          <w:rPr>
                            <w:lang w:val="en-US"/>
                          </w:rPr>
                          <w:t>Reviewer (to be removed finally)</w:t>
                        </w:r>
                      </w:p>
                    </w:tc>
                    <w:tc>
                      <w:tcPr>
                        <w:tcW w:w="170" w:type="dxa"/>
                        <w:shd w:val="clear" w:color="auto" w:fill="DAF4CA" w:themeFill="accent2" w:themeFillTint="33"/>
                        <w:textDirection w:val="btLr"/>
                      </w:tcPr>
                      <w:p w14:paraId="246A1220" w14:textId="0EEC51F3" w:rsidR="006E4240" w:rsidRPr="0082530C" w:rsidRDefault="006E4240" w:rsidP="00721EED">
                        <w:pPr>
                          <w:jc w:val="center"/>
                        </w:pPr>
                        <w:r w:rsidRPr="00D820AB">
                          <w:t>Ann-Kristin Helmers</w:t>
                        </w:r>
                      </w:p>
                    </w:tc>
                  </w:tr>
                  <w:tr w:rsidR="006E4240" w14:paraId="1D8AF691" w14:textId="77777777" w:rsidTr="0082530C">
                    <w:trPr>
                      <w:cantSplit/>
                      <w:trHeight w:val="2268"/>
                    </w:trPr>
                    <w:tc>
                      <w:tcPr>
                        <w:tcW w:w="284" w:type="dxa"/>
                        <w:vMerge/>
                        <w:shd w:val="clear" w:color="auto" w:fill="DAF4CA" w:themeFill="accent2" w:themeFillTint="33"/>
                        <w:textDirection w:val="btLr"/>
                      </w:tcPr>
                      <w:p w14:paraId="5FF715AB" w14:textId="77777777" w:rsidR="006E4240" w:rsidRPr="0082530C" w:rsidRDefault="006E4240" w:rsidP="0082530C">
                        <w:pPr>
                          <w:shd w:val="clear" w:color="auto" w:fill="DAF4CA" w:themeFill="accent2" w:themeFillTint="33"/>
                          <w:ind w:left="113" w:right="113"/>
                        </w:pPr>
                      </w:p>
                    </w:tc>
                    <w:tc>
                      <w:tcPr>
                        <w:tcW w:w="170" w:type="dxa"/>
                        <w:shd w:val="clear" w:color="auto" w:fill="DAF4CA" w:themeFill="accent2" w:themeFillTint="33"/>
                        <w:textDirection w:val="btLr"/>
                      </w:tcPr>
                      <w:p w14:paraId="25072108" w14:textId="1BD089E0" w:rsidR="006E4240" w:rsidRPr="0082530C" w:rsidRDefault="006E4240" w:rsidP="00721EED">
                        <w:pPr>
                          <w:jc w:val="center"/>
                        </w:pPr>
                        <w:r>
                          <w:t>Julius Pochhammer</w:t>
                        </w:r>
                      </w:p>
                    </w:tc>
                  </w:tr>
                  <w:tr w:rsidR="006E4240" w14:paraId="399E7080" w14:textId="77777777" w:rsidTr="0082530C">
                    <w:trPr>
                      <w:cantSplit/>
                      <w:trHeight w:val="2268"/>
                    </w:trPr>
                    <w:tc>
                      <w:tcPr>
                        <w:tcW w:w="284" w:type="dxa"/>
                        <w:vMerge/>
                        <w:shd w:val="clear" w:color="auto" w:fill="DAF4CA" w:themeFill="accent2" w:themeFillTint="33"/>
                        <w:textDirection w:val="btLr"/>
                      </w:tcPr>
                      <w:p w14:paraId="7721D72A" w14:textId="77777777" w:rsidR="006E4240" w:rsidRPr="0082530C" w:rsidRDefault="006E4240" w:rsidP="0082530C">
                        <w:pPr>
                          <w:shd w:val="clear" w:color="auto" w:fill="DAF4CA" w:themeFill="accent2" w:themeFillTint="33"/>
                          <w:ind w:left="113" w:right="113"/>
                        </w:pPr>
                      </w:p>
                    </w:tc>
                    <w:tc>
                      <w:tcPr>
                        <w:tcW w:w="170" w:type="dxa"/>
                        <w:shd w:val="clear" w:color="auto" w:fill="DAF4CA" w:themeFill="accent2" w:themeFillTint="33"/>
                        <w:textDirection w:val="btLr"/>
                      </w:tcPr>
                      <w:p w14:paraId="684852D4" w14:textId="5AB20DF8" w:rsidR="006E4240" w:rsidRPr="0082530C" w:rsidRDefault="006E4240" w:rsidP="00721EED">
                        <w:pPr>
                          <w:jc w:val="center"/>
                        </w:pPr>
                        <w:r>
                          <w:t>Fabian Lofink</w:t>
                        </w:r>
                      </w:p>
                    </w:tc>
                  </w:tr>
                </w:tbl>
                <w:p w14:paraId="0E4E9E0B" w14:textId="77777777" w:rsidR="006E4240" w:rsidRDefault="006E4240" w:rsidP="00CF6770">
                  <w:pPr>
                    <w:shd w:val="clear" w:color="auto" w:fill="DAF4CA" w:themeFill="accent2" w:themeFillTint="33"/>
                  </w:pPr>
                </w:p>
              </w:txbxContent>
            </v:textbox>
          </v:shape>
        </w:pict>
      </w:r>
      <w:r w:rsidR="00CF6770" w:rsidRPr="00CF6770">
        <w:t xml:space="preserve">B9: </w:t>
      </w:r>
      <w:r w:rsidR="00CF6770" w:rsidRPr="006513E4">
        <w:t>Magnetoelectric Sensors for Movement Detection and Analysis</w:t>
      </w:r>
      <w:bookmarkEnd w:id="5"/>
      <w:bookmarkEnd w:id="6"/>
      <w:bookmarkEnd w:id="7"/>
      <w:bookmarkEnd w:id="8"/>
    </w:p>
    <w:p w14:paraId="1BCDD648" w14:textId="77777777" w:rsidR="00CF6770" w:rsidRPr="00CF6770" w:rsidRDefault="00CF6770" w:rsidP="00CF6770">
      <w:pPr>
        <w:rPr>
          <w:lang w:val="en-US"/>
        </w:rPr>
      </w:pPr>
    </w:p>
    <w:p w14:paraId="550CD84D" w14:textId="77777777" w:rsidR="0009150E" w:rsidRDefault="0009150E" w:rsidP="0009150E">
      <w:pPr>
        <w:rPr>
          <w:rFonts w:cs="Arial"/>
          <w:b/>
          <w:bCs/>
          <w:szCs w:val="22"/>
        </w:rPr>
      </w:pPr>
      <w:proofErr w:type="spellStart"/>
      <w:r>
        <w:rPr>
          <w:rFonts w:cs="Arial"/>
          <w:b/>
          <w:bCs/>
        </w:rPr>
        <w:t>Principal</w:t>
      </w:r>
      <w:proofErr w:type="spellEnd"/>
      <w:r>
        <w:rPr>
          <w:rFonts w:cs="Arial"/>
          <w:b/>
          <w:bCs/>
        </w:rPr>
        <w:t xml:space="preserve"> Investigators</w:t>
      </w:r>
    </w:p>
    <w:tbl>
      <w:tblPr>
        <w:tblStyle w:val="Tabellenraster9"/>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0" w:type="dxa"/>
          <w:right w:w="0" w:type="dxa"/>
        </w:tblCellMar>
        <w:tblLook w:val="04A0" w:firstRow="1" w:lastRow="0" w:firstColumn="1" w:lastColumn="0" w:noHBand="0" w:noVBand="1"/>
      </w:tblPr>
      <w:tblGrid>
        <w:gridCol w:w="4786"/>
        <w:gridCol w:w="4570"/>
      </w:tblGrid>
      <w:tr w:rsidR="0009150E" w:rsidRPr="000F1725" w14:paraId="3431652E" w14:textId="77777777" w:rsidTr="00D77BF1">
        <w:trPr>
          <w:trHeight w:val="2812"/>
        </w:trPr>
        <w:tc>
          <w:tcPr>
            <w:tcW w:w="4786" w:type="dxa"/>
            <w:hideMark/>
          </w:tcPr>
          <w:p w14:paraId="56B868D7" w14:textId="77777777" w:rsidR="0009150E" w:rsidRDefault="0009150E">
            <w:pPr>
              <w:rPr>
                <w:rFonts w:cs="Arial"/>
                <w:bCs/>
              </w:rPr>
            </w:pPr>
            <w:r>
              <w:rPr>
                <w:rFonts w:cs="Arial"/>
                <w:bCs/>
              </w:rPr>
              <w:t>Maetzler, Walter Prof. Dr. med.</w:t>
            </w:r>
          </w:p>
          <w:p w14:paraId="7B9ADCF0" w14:textId="7287B0D2" w:rsidR="0009150E" w:rsidRDefault="0009150E">
            <w:pPr>
              <w:autoSpaceDE w:val="0"/>
              <w:autoSpaceDN w:val="0"/>
              <w:adjustRightInd w:val="0"/>
              <w:rPr>
                <w:rFonts w:cs="Arial"/>
                <w:lang w:val="en-US"/>
              </w:rPr>
            </w:pPr>
            <w:r w:rsidRPr="0009150E">
              <w:rPr>
                <w:rFonts w:cs="Arial"/>
                <w:lang w:val="en-US"/>
              </w:rPr>
              <w:t>09.09.1971</w:t>
            </w:r>
          </w:p>
          <w:p w14:paraId="5A975CBA" w14:textId="77777777" w:rsidR="0009150E" w:rsidRPr="0009150E" w:rsidRDefault="0009150E">
            <w:pPr>
              <w:autoSpaceDE w:val="0"/>
              <w:autoSpaceDN w:val="0"/>
              <w:adjustRightInd w:val="0"/>
              <w:rPr>
                <w:rFonts w:cs="Arial"/>
                <w:lang w:val="en-US"/>
              </w:rPr>
            </w:pPr>
          </w:p>
          <w:p w14:paraId="7F1AE569" w14:textId="77777777" w:rsidR="0009150E" w:rsidRPr="0009150E" w:rsidRDefault="0009150E">
            <w:pPr>
              <w:rPr>
                <w:rFonts w:cs="Arial"/>
                <w:bCs/>
                <w:lang w:val="en-US"/>
              </w:rPr>
            </w:pPr>
            <w:proofErr w:type="spellStart"/>
            <w:r w:rsidRPr="0009150E">
              <w:rPr>
                <w:rFonts w:cs="Arial"/>
                <w:bCs/>
                <w:lang w:val="en-US"/>
              </w:rPr>
              <w:t>Neurogeriatrics</w:t>
            </w:r>
            <w:proofErr w:type="spellEnd"/>
          </w:p>
          <w:p w14:paraId="45DFE1A8" w14:textId="3D28840A" w:rsidR="0009150E" w:rsidRPr="0009150E" w:rsidRDefault="0009150E">
            <w:pPr>
              <w:rPr>
                <w:rFonts w:cs="Arial"/>
                <w:bCs/>
                <w:lang w:val="en-US"/>
              </w:rPr>
            </w:pPr>
            <w:r w:rsidRPr="0009150E">
              <w:rPr>
                <w:rFonts w:cs="Arial"/>
                <w:lang w:val="en-US"/>
              </w:rPr>
              <w:t xml:space="preserve">Department of Neurology, University Hospital </w:t>
            </w:r>
            <w:r w:rsidR="005B5D8D">
              <w:rPr>
                <w:rFonts w:cs="Arial"/>
                <w:lang w:val="en-US"/>
              </w:rPr>
              <w:br/>
              <w:t xml:space="preserve">    </w:t>
            </w:r>
            <w:r w:rsidRPr="0009150E">
              <w:rPr>
                <w:rFonts w:cs="Arial"/>
                <w:lang w:val="en-US"/>
              </w:rPr>
              <w:t>Schleswig-Holstein, Campus Kiel</w:t>
            </w:r>
          </w:p>
          <w:p w14:paraId="38E0D541" w14:textId="77777777" w:rsidR="0009150E" w:rsidRDefault="0009150E">
            <w:pPr>
              <w:rPr>
                <w:rFonts w:cs="Arial"/>
                <w:bCs/>
              </w:rPr>
            </w:pPr>
            <w:r>
              <w:rPr>
                <w:rFonts w:cs="Arial"/>
                <w:bCs/>
              </w:rPr>
              <w:t xml:space="preserve">Christian-Albrechts-Universität zu Kiel </w:t>
            </w:r>
          </w:p>
          <w:p w14:paraId="2461F5AF" w14:textId="77777777" w:rsidR="0009150E" w:rsidRDefault="0009150E">
            <w:pPr>
              <w:rPr>
                <w:rFonts w:cs="Arial"/>
                <w:bCs/>
              </w:rPr>
            </w:pPr>
            <w:r>
              <w:rPr>
                <w:rFonts w:cs="Arial"/>
                <w:bCs/>
              </w:rPr>
              <w:t>Arnold-Heller-Str. 3, Haus 41, D-24105 Kiel</w:t>
            </w:r>
          </w:p>
          <w:p w14:paraId="09B36CB7" w14:textId="77777777" w:rsidR="0009150E" w:rsidRDefault="0009150E">
            <w:pPr>
              <w:rPr>
                <w:rFonts w:cs="Arial"/>
                <w:bCs/>
              </w:rPr>
            </w:pPr>
          </w:p>
          <w:p w14:paraId="5D1AF099" w14:textId="7BCD2FE5" w:rsidR="0009150E" w:rsidRDefault="0009150E">
            <w:pPr>
              <w:rPr>
                <w:rFonts w:cs="Arial"/>
                <w:bCs/>
              </w:rPr>
            </w:pPr>
            <w:r>
              <w:rPr>
                <w:rFonts w:cs="Arial"/>
                <w:bCs/>
              </w:rPr>
              <w:t>Phone: +49 (0)</w:t>
            </w:r>
            <w:r>
              <w:rPr>
                <w:rFonts w:cs="Arial"/>
              </w:rPr>
              <w:t xml:space="preserve"> 431 500 23981</w:t>
            </w:r>
          </w:p>
          <w:p w14:paraId="68D2E985" w14:textId="007F9866" w:rsidR="0009150E" w:rsidRDefault="0009150E" w:rsidP="00D77BF1">
            <w:pPr>
              <w:rPr>
                <w:rFonts w:cs="Arial"/>
                <w:bCs/>
              </w:rPr>
            </w:pPr>
            <w:proofErr w:type="spellStart"/>
            <w:r>
              <w:rPr>
                <w:rFonts w:cs="Arial"/>
                <w:bCs/>
              </w:rPr>
              <w:t>E-</w:t>
            </w:r>
            <w:r w:rsidR="00487523">
              <w:rPr>
                <w:rFonts w:cs="Arial"/>
                <w:bCs/>
              </w:rPr>
              <w:t>m</w:t>
            </w:r>
            <w:r>
              <w:rPr>
                <w:rFonts w:cs="Arial"/>
                <w:bCs/>
              </w:rPr>
              <w:t>ail</w:t>
            </w:r>
            <w:proofErr w:type="spellEnd"/>
            <w:r>
              <w:rPr>
                <w:rFonts w:cs="Arial"/>
                <w:bCs/>
              </w:rPr>
              <w:t xml:space="preserve">: </w:t>
            </w:r>
            <w:r>
              <w:rPr>
                <w:rFonts w:cs="Arial"/>
              </w:rPr>
              <w:t>w.maetzler@neurologie.uni-kiel.de</w:t>
            </w:r>
          </w:p>
        </w:tc>
        <w:tc>
          <w:tcPr>
            <w:tcW w:w="4570" w:type="dxa"/>
            <w:hideMark/>
          </w:tcPr>
          <w:p w14:paraId="2334C0A0" w14:textId="523D52E7" w:rsidR="0009150E" w:rsidRDefault="0009150E">
            <w:pPr>
              <w:rPr>
                <w:rFonts w:cs="Arial"/>
                <w:bCs/>
              </w:rPr>
            </w:pPr>
            <w:r>
              <w:rPr>
                <w:rFonts w:cs="Arial"/>
                <w:bCs/>
              </w:rPr>
              <w:t>Schmidt, Gerhard, Prof. Dr.-Ing</w:t>
            </w:r>
            <w:r>
              <w:rPr>
                <w:rFonts w:cs="Arial"/>
                <w:bCs/>
              </w:rPr>
              <w:tab/>
            </w:r>
          </w:p>
          <w:p w14:paraId="39CE7578" w14:textId="33FBE30D" w:rsidR="0009150E" w:rsidRDefault="0009150E">
            <w:pPr>
              <w:autoSpaceDE w:val="0"/>
              <w:autoSpaceDN w:val="0"/>
              <w:adjustRightInd w:val="0"/>
              <w:rPr>
                <w:rFonts w:cs="Arial"/>
                <w:bCs/>
                <w:lang w:val="en-US"/>
              </w:rPr>
            </w:pPr>
            <w:r w:rsidRPr="0009150E">
              <w:rPr>
                <w:rFonts w:cs="Arial"/>
                <w:bCs/>
                <w:lang w:val="en-US"/>
              </w:rPr>
              <w:t>23.11.1971</w:t>
            </w:r>
          </w:p>
          <w:p w14:paraId="614226CA" w14:textId="77777777" w:rsidR="0009150E" w:rsidRPr="0009150E" w:rsidRDefault="0009150E">
            <w:pPr>
              <w:autoSpaceDE w:val="0"/>
              <w:autoSpaceDN w:val="0"/>
              <w:adjustRightInd w:val="0"/>
              <w:rPr>
                <w:rFonts w:cs="Arial"/>
                <w:lang w:val="en-US"/>
              </w:rPr>
            </w:pPr>
          </w:p>
          <w:p w14:paraId="407D510A" w14:textId="77777777" w:rsidR="0009150E" w:rsidRPr="0009150E" w:rsidRDefault="0009150E">
            <w:pPr>
              <w:rPr>
                <w:rFonts w:cs="Arial"/>
                <w:bCs/>
                <w:lang w:val="en-US"/>
              </w:rPr>
            </w:pPr>
            <w:r w:rsidRPr="0009150E">
              <w:rPr>
                <w:rFonts w:cs="Arial"/>
                <w:lang w:val="en-US"/>
              </w:rPr>
              <w:t>Digital Signal Processing and System Theory</w:t>
            </w:r>
          </w:p>
          <w:p w14:paraId="229ABB4F" w14:textId="77777777" w:rsidR="0009150E" w:rsidRPr="0009150E" w:rsidRDefault="0009150E">
            <w:pPr>
              <w:rPr>
                <w:rFonts w:cs="Arial"/>
                <w:lang w:val="en-US"/>
              </w:rPr>
            </w:pPr>
            <w:r w:rsidRPr="0009150E">
              <w:rPr>
                <w:rFonts w:cs="Arial"/>
                <w:lang w:val="en-US"/>
              </w:rPr>
              <w:t>Institute for Electrical Engineering and Information Engineering</w:t>
            </w:r>
          </w:p>
          <w:p w14:paraId="251094E7" w14:textId="77777777" w:rsidR="0009150E" w:rsidRDefault="0009150E">
            <w:pPr>
              <w:rPr>
                <w:rFonts w:cs="Arial"/>
                <w:bCs/>
              </w:rPr>
            </w:pPr>
            <w:r>
              <w:rPr>
                <w:rFonts w:cs="Arial"/>
                <w:bCs/>
              </w:rPr>
              <w:t xml:space="preserve">Christian-Albrechts-Universität zu Kiel </w:t>
            </w:r>
          </w:p>
          <w:p w14:paraId="082D152C" w14:textId="77777777" w:rsidR="0009150E" w:rsidRPr="0009150E" w:rsidRDefault="0009150E">
            <w:pPr>
              <w:rPr>
                <w:rFonts w:cs="Arial"/>
                <w:bCs/>
                <w:lang w:val="en-US"/>
              </w:rPr>
            </w:pPr>
            <w:r>
              <w:rPr>
                <w:rFonts w:cs="Arial"/>
                <w:bCs/>
              </w:rPr>
              <w:t xml:space="preserve">Kaiserstr. </w:t>
            </w:r>
            <w:r w:rsidRPr="0009150E">
              <w:rPr>
                <w:rFonts w:cs="Arial"/>
                <w:bCs/>
                <w:lang w:val="en-US"/>
              </w:rPr>
              <w:t>2, D-24143 Kiel</w:t>
            </w:r>
          </w:p>
          <w:p w14:paraId="6D8E12EB" w14:textId="77777777" w:rsidR="0009150E" w:rsidRDefault="0009150E">
            <w:pPr>
              <w:rPr>
                <w:rFonts w:cs="Arial"/>
                <w:bCs/>
                <w:lang w:val="en-US"/>
              </w:rPr>
            </w:pPr>
          </w:p>
          <w:p w14:paraId="4491F5C0" w14:textId="41D6EEA5" w:rsidR="0009150E" w:rsidRPr="0009150E" w:rsidRDefault="0009150E">
            <w:pPr>
              <w:rPr>
                <w:rFonts w:cs="Arial"/>
                <w:bCs/>
                <w:lang w:val="en-US"/>
              </w:rPr>
            </w:pPr>
            <w:r w:rsidRPr="0009150E">
              <w:rPr>
                <w:rFonts w:cs="Arial"/>
                <w:bCs/>
                <w:lang w:val="en-US"/>
              </w:rPr>
              <w:t xml:space="preserve">Phone: +49 (0) 431 880 </w:t>
            </w:r>
            <w:r w:rsidRPr="0009150E">
              <w:rPr>
                <w:rFonts w:cs="Arial"/>
                <w:lang w:val="en-US"/>
              </w:rPr>
              <w:t>6125</w:t>
            </w:r>
          </w:p>
          <w:p w14:paraId="7E559490" w14:textId="18C5A1EB" w:rsidR="0009150E" w:rsidRPr="00A54DFD" w:rsidRDefault="0009150E" w:rsidP="00D77BF1">
            <w:pPr>
              <w:rPr>
                <w:rFonts w:cs="Arial"/>
                <w:bCs/>
                <w:lang w:val="en-US"/>
              </w:rPr>
            </w:pPr>
            <w:r w:rsidRPr="00A54DFD">
              <w:rPr>
                <w:rFonts w:cs="Arial"/>
                <w:bCs/>
                <w:lang w:val="en-US"/>
              </w:rPr>
              <w:t>E-</w:t>
            </w:r>
            <w:r w:rsidR="00487523" w:rsidRPr="00A54DFD">
              <w:rPr>
                <w:rFonts w:cs="Arial"/>
                <w:bCs/>
                <w:lang w:val="en-US"/>
              </w:rPr>
              <w:t>m</w:t>
            </w:r>
            <w:r w:rsidRPr="00A54DFD">
              <w:rPr>
                <w:rFonts w:cs="Arial"/>
                <w:bCs/>
                <w:lang w:val="en-US"/>
              </w:rPr>
              <w:t xml:space="preserve">ail: </w:t>
            </w:r>
            <w:r w:rsidRPr="00A54DFD">
              <w:rPr>
                <w:rFonts w:cs="Arial"/>
                <w:lang w:val="en-US"/>
              </w:rPr>
              <w:t>gus</w:t>
            </w:r>
            <w:r w:rsidRPr="00A54DFD">
              <w:rPr>
                <w:rFonts w:cs="Arial"/>
                <w:bCs/>
                <w:lang w:val="en-US"/>
              </w:rPr>
              <w:t>@tf.uni-kiel.de</w:t>
            </w:r>
          </w:p>
        </w:tc>
      </w:tr>
    </w:tbl>
    <w:p w14:paraId="5F898807" w14:textId="21AC312D" w:rsidR="0009150E" w:rsidRDefault="00D77BF1" w:rsidP="0009150E">
      <w:pPr>
        <w:spacing w:before="240" w:line="276" w:lineRule="auto"/>
        <w:rPr>
          <w:rFonts w:cs="Arial"/>
          <w:b/>
          <w:bCs/>
          <w:szCs w:val="22"/>
          <w:lang w:val="en-US"/>
        </w:rPr>
      </w:pPr>
      <w:r w:rsidRPr="00970842">
        <w:rPr>
          <w:rFonts w:cs="Arial"/>
          <w:b/>
          <w:bCs/>
          <w:lang w:val="en-US"/>
        </w:rPr>
        <w:br/>
      </w:r>
      <w:r w:rsidR="0009150E" w:rsidRPr="0009150E">
        <w:rPr>
          <w:rFonts w:cs="Arial"/>
          <w:b/>
          <w:bCs/>
          <w:lang w:val="en-US"/>
        </w:rPr>
        <w:t xml:space="preserve">Summary of the </w:t>
      </w:r>
      <w:r w:rsidR="00970842">
        <w:rPr>
          <w:rFonts w:cs="Arial"/>
          <w:b/>
          <w:bCs/>
          <w:lang w:val="en-US"/>
        </w:rPr>
        <w:t>R</w:t>
      </w:r>
      <w:r w:rsidR="0009150E" w:rsidRPr="0009150E">
        <w:rPr>
          <w:rFonts w:cs="Arial"/>
          <w:b/>
          <w:bCs/>
          <w:lang w:val="en-US"/>
        </w:rPr>
        <w:t xml:space="preserve">esearch </w:t>
      </w:r>
      <w:r w:rsidR="00970842">
        <w:rPr>
          <w:rFonts w:cs="Arial"/>
          <w:b/>
          <w:bCs/>
          <w:lang w:val="en-US"/>
        </w:rPr>
        <w:t>P</w:t>
      </w:r>
      <w:r w:rsidR="0009150E" w:rsidRPr="0009150E">
        <w:rPr>
          <w:rFonts w:cs="Arial"/>
          <w:b/>
          <w:bCs/>
          <w:lang w:val="en-US"/>
        </w:rPr>
        <w:t>roject</w:t>
      </w:r>
    </w:p>
    <w:p w14:paraId="3A345979" w14:textId="77777777" w:rsidR="0009150E" w:rsidRPr="0009150E" w:rsidRDefault="0009150E" w:rsidP="0009150E">
      <w:pPr>
        <w:spacing w:before="120" w:line="276" w:lineRule="auto"/>
        <w:jc w:val="both"/>
        <w:rPr>
          <w:rFonts w:cstheme="minorBidi"/>
          <w:lang w:val="en-US"/>
        </w:rPr>
      </w:pPr>
      <w:r w:rsidRPr="0009150E">
        <w:rPr>
          <w:lang w:val="en-US"/>
        </w:rPr>
        <w:t xml:space="preserve">This project investigates the potential of an entirely novel movement detection strategy based on magnetoelectric (ME) sensors to detect pathological movement. Parkinson’s disease, stroke, and Multiple Sclerosis serve as model diseases. We argue that an ME-based movement detection and analysis system combines advantages of ambulatory movement detection techniques (e.g., flexible use, affordable, exact, and objective), while over-coming relevant disadvantages and shortcomings of currently used movement detection systems (for example, it allows analysis of relative movement between sensors, network analysis across sensors, and does not have drift). </w:t>
      </w:r>
    </w:p>
    <w:p w14:paraId="05594423" w14:textId="77777777" w:rsidR="0009150E" w:rsidRPr="0009150E" w:rsidRDefault="0009150E" w:rsidP="0009150E">
      <w:pPr>
        <w:spacing w:before="120" w:line="276" w:lineRule="auto"/>
        <w:jc w:val="both"/>
        <w:rPr>
          <w:lang w:val="en-US"/>
        </w:rPr>
      </w:pPr>
      <w:r w:rsidRPr="0009150E">
        <w:rPr>
          <w:lang w:val="en-US"/>
        </w:rPr>
        <w:t>During the first funding period (2019-2023), we initially demonstrated the application of ME sensors in motion analysis based on a simplified 1D motion scenario. To transfer these results into medical applications, a comprehensive real-time simulation pipeline (digital twin) based on a kinematic and a magnetic model was established. Subsequently, a method for full 6D motion sensing in a distributed sensor/actuator network was developed. This includes collaboration with related CRC projects to develop novel 3D ME sensors and 3D actuators. The method was applied to the estimation of foot kinematics in a clinical pilot study.</w:t>
      </w:r>
    </w:p>
    <w:p w14:paraId="4C97A9A3" w14:textId="77777777" w:rsidR="0009150E" w:rsidRPr="0009150E" w:rsidRDefault="0009150E" w:rsidP="0009150E">
      <w:pPr>
        <w:spacing w:before="120" w:line="276" w:lineRule="auto"/>
        <w:jc w:val="both"/>
        <w:rPr>
          <w:lang w:val="en-US"/>
        </w:rPr>
      </w:pPr>
      <w:r w:rsidRPr="0009150E">
        <w:rPr>
          <w:lang w:val="en-US"/>
        </w:rPr>
        <w:t>Eventually, by the end of this funding period, a detection algorithm for human movements in the range of 40-50 cm (sensor-actuator distance) is available, which has an accuracy of few cm, and can be used to distinguish between physiological and pathological movements, e.g. during walking. This algorithm can be applied in parallel to a network of at least two coils and three sensors.</w:t>
      </w:r>
    </w:p>
    <w:p w14:paraId="7153B185" w14:textId="77777777" w:rsidR="0009150E" w:rsidRPr="0009150E" w:rsidRDefault="0009150E" w:rsidP="0009150E">
      <w:pPr>
        <w:spacing w:before="120" w:line="276" w:lineRule="auto"/>
        <w:jc w:val="both"/>
        <w:rPr>
          <w:lang w:val="en-US"/>
        </w:rPr>
      </w:pPr>
      <w:r w:rsidRPr="0009150E">
        <w:rPr>
          <w:lang w:val="en-US"/>
        </w:rPr>
        <w:t xml:space="preserve">Our central goal for the next funding period is the advancement of our system towards a home assessment-like scenario. AI-based algorithms like deep neural networks are to be used in both activity and pathology classification. We propose algorithm training based on databases established as part of the </w:t>
      </w:r>
      <w:r w:rsidRPr="0009150E">
        <w:rPr>
          <w:i/>
          <w:lang w:val="en-US"/>
        </w:rPr>
        <w:t xml:space="preserve">Keep Control </w:t>
      </w:r>
      <w:r w:rsidRPr="0009150E">
        <w:rPr>
          <w:lang w:val="en-US"/>
        </w:rPr>
        <w:t>project (Warmerdam et al. 2021 &amp; 2022), supported by our digital twin approach (data generation and augmentation). The hardware is to be improved to the extent that a scaled up wearable sensor/actuator network can be operated in a performance-optimized and power-efficient way. This includes the exploitation of ME sensor-specific features like activity detection and resonance frequency-shifting. The detection algorithm is to incorporate data from supplementary sensors (like inertial measurement units) in terms of a sensor fusion approach.</w:t>
      </w:r>
    </w:p>
    <w:p w14:paraId="6B5970E7" w14:textId="6D7E6FCC" w:rsidR="0084045B" w:rsidRDefault="0009150E" w:rsidP="0009150E">
      <w:pPr>
        <w:spacing w:before="120" w:line="276" w:lineRule="auto"/>
        <w:jc w:val="both"/>
        <w:rPr>
          <w:lang w:val="en-US"/>
        </w:rPr>
      </w:pPr>
      <w:r w:rsidRPr="0009150E">
        <w:rPr>
          <w:lang w:val="en-US"/>
        </w:rPr>
        <w:t xml:space="preserve">This system will substantially add to our general understanding of physiological and pathological human movement under supervised and unsupervised conditions. </w:t>
      </w:r>
    </w:p>
    <w:p w14:paraId="2693D641" w14:textId="77777777" w:rsidR="0084045B" w:rsidRPr="0009150E" w:rsidRDefault="0084045B" w:rsidP="0009150E">
      <w:pPr>
        <w:spacing w:before="120" w:line="276" w:lineRule="auto"/>
        <w:jc w:val="both"/>
        <w:rPr>
          <w:lang w:val="en-US"/>
        </w:rPr>
      </w:pPr>
    </w:p>
    <w:p w14:paraId="4270F2B8" w14:textId="77777777" w:rsidR="00970842" w:rsidRPr="00970842" w:rsidRDefault="00970842" w:rsidP="00970842">
      <w:pPr>
        <w:rPr>
          <w:rFonts w:cstheme="minorBidi"/>
          <w:b/>
          <w:lang w:val="en-US"/>
        </w:rPr>
      </w:pPr>
      <w:r w:rsidRPr="00970842">
        <w:rPr>
          <w:b/>
          <w:lang w:val="en-US"/>
        </w:rPr>
        <w:t>Project-relevant Previous Publications</w:t>
      </w:r>
    </w:p>
    <w:p w14:paraId="538A468C" w14:textId="021C617A" w:rsidR="0009150E" w:rsidRPr="0009150E" w:rsidRDefault="00970842" w:rsidP="00970842">
      <w:pPr>
        <w:spacing w:before="120" w:line="276" w:lineRule="auto"/>
        <w:ind w:left="703" w:hanging="703"/>
        <w:jc w:val="both"/>
        <w:rPr>
          <w:rFonts w:cs="Arial"/>
          <w:highlight w:val="yellow"/>
          <w:lang w:val="en-US"/>
        </w:rPr>
      </w:pPr>
      <w:r w:rsidRPr="0009150E">
        <w:rPr>
          <w:lang w:val="en-US"/>
        </w:rPr>
        <w:t xml:space="preserve"> </w:t>
      </w:r>
      <w:r w:rsidR="0009150E" w:rsidRPr="0009150E">
        <w:rPr>
          <w:lang w:val="en-US"/>
        </w:rPr>
        <w:t>[1]</w:t>
      </w:r>
      <w:r w:rsidR="0009150E" w:rsidRPr="0009150E">
        <w:rPr>
          <w:lang w:val="en-US"/>
        </w:rPr>
        <w:tab/>
        <w:t xml:space="preserve">Hoffmann, J.; Bald, C.; Schmidt, T.; Boueke, M.; Engelhardt, E.; Krüger, K.; </w:t>
      </w:r>
      <w:bookmarkStart w:id="9" w:name="_GoBack"/>
      <w:bookmarkEnd w:id="9"/>
      <w:r w:rsidR="0009150E" w:rsidRPr="0009150E">
        <w:rPr>
          <w:lang w:val="en-US"/>
        </w:rPr>
        <w:t xml:space="preserve">Elzenheimer, E.; Hansen, C.; </w:t>
      </w:r>
      <w:r w:rsidR="0009150E" w:rsidRPr="0009150E">
        <w:rPr>
          <w:b/>
          <w:lang w:val="en-US"/>
        </w:rPr>
        <w:t>Maetzler, W.</w:t>
      </w:r>
      <w:r w:rsidR="0009150E" w:rsidRPr="0009150E">
        <w:rPr>
          <w:lang w:val="en-US"/>
        </w:rPr>
        <w:t>;</w:t>
      </w:r>
      <w:r w:rsidR="0009150E" w:rsidRPr="0009150E">
        <w:rPr>
          <w:b/>
          <w:lang w:val="en-US"/>
        </w:rPr>
        <w:t xml:space="preserve"> Schmidt, G.</w:t>
      </w:r>
      <w:r w:rsidR="0009150E" w:rsidRPr="0009150E">
        <w:rPr>
          <w:lang w:val="en-US"/>
        </w:rPr>
        <w:t xml:space="preserve">: Designing and Validating Magnetic Motion Sensing Approaches with a Real-time Simulation Pipeline. </w:t>
      </w:r>
      <w:r w:rsidR="0009150E" w:rsidRPr="0009150E">
        <w:rPr>
          <w:rFonts w:cs="Arial"/>
          <w:lang w:val="en-US"/>
        </w:rPr>
        <w:t xml:space="preserve">Current Directions in Biomedical Engineering, (2023), </w:t>
      </w:r>
      <w:r w:rsidR="0009150E" w:rsidRPr="0009150E">
        <w:rPr>
          <w:rFonts w:cs="Arial"/>
          <w:color w:val="FF0000"/>
          <w:lang w:val="en-US"/>
        </w:rPr>
        <w:t xml:space="preserve">(accepted). </w:t>
      </w:r>
    </w:p>
    <w:p w14:paraId="7AC13BF4" w14:textId="5F0B0A22" w:rsidR="0009150E" w:rsidRPr="005135FE" w:rsidRDefault="0009150E" w:rsidP="00946839">
      <w:pPr>
        <w:spacing w:before="120" w:line="276" w:lineRule="auto"/>
        <w:ind w:left="703" w:hanging="703"/>
        <w:jc w:val="both"/>
        <w:rPr>
          <w:rFonts w:cs="Arial"/>
          <w:lang w:val="en-US" w:eastAsia="en-US"/>
        </w:rPr>
      </w:pPr>
      <w:r w:rsidRPr="0009150E">
        <w:rPr>
          <w:rFonts w:cs="Arial"/>
          <w:lang w:val="en-US"/>
        </w:rPr>
        <w:t>[2]</w:t>
      </w:r>
      <w:r w:rsidRPr="0009150E">
        <w:rPr>
          <w:rFonts w:cs="Arial"/>
          <w:lang w:val="en-US"/>
        </w:rPr>
        <w:tab/>
        <w:t xml:space="preserve">Hoffmann, J.; Roldan-Vasco, S.; Krüger, K.; Niekiel, F.; Hansen, C.; </w:t>
      </w:r>
      <w:r w:rsidRPr="0009150E">
        <w:rPr>
          <w:rFonts w:cs="Arial"/>
          <w:b/>
          <w:lang w:val="en-US"/>
        </w:rPr>
        <w:t>Maetzler, W.</w:t>
      </w:r>
      <w:r w:rsidRPr="0009150E">
        <w:rPr>
          <w:rFonts w:cs="Arial"/>
          <w:lang w:val="en-US"/>
        </w:rPr>
        <w:t>; Orozco-</w:t>
      </w:r>
      <w:proofErr w:type="spellStart"/>
      <w:r w:rsidRPr="0009150E">
        <w:rPr>
          <w:rFonts w:cs="Arial"/>
          <w:lang w:val="en-US"/>
        </w:rPr>
        <w:t>Arroyave</w:t>
      </w:r>
      <w:proofErr w:type="spellEnd"/>
      <w:r w:rsidRPr="0009150E">
        <w:rPr>
          <w:rFonts w:cs="Arial"/>
          <w:lang w:val="en-US"/>
        </w:rPr>
        <w:t xml:space="preserve">, J.R.; </w:t>
      </w:r>
      <w:r w:rsidRPr="0009150E">
        <w:rPr>
          <w:rFonts w:cs="Arial"/>
          <w:b/>
          <w:lang w:val="en-US"/>
        </w:rPr>
        <w:t>Schmidt, G.</w:t>
      </w:r>
      <w:r w:rsidRPr="0009150E">
        <w:rPr>
          <w:rFonts w:cs="Arial"/>
          <w:lang w:val="en-US"/>
        </w:rPr>
        <w:t xml:space="preserve">: Pilot Study: Magnetic Motion Analysis for Swallowing Detection Using MEMS Cantilever Actuators. </w:t>
      </w:r>
      <w:r w:rsidRPr="005135FE">
        <w:rPr>
          <w:rStyle w:val="Hervorhebung"/>
          <w:lang w:val="en-US"/>
        </w:rPr>
        <w:t>Sensors</w:t>
      </w:r>
      <w:r w:rsidRPr="005135FE">
        <w:rPr>
          <w:rFonts w:cs="Arial"/>
          <w:lang w:val="en-US"/>
        </w:rPr>
        <w:t>, (20</w:t>
      </w:r>
      <w:r w:rsidRPr="005135FE">
        <w:rPr>
          <w:rStyle w:val="Hervorhebung"/>
          <w:lang w:val="en-US"/>
        </w:rPr>
        <w:t>23)</w:t>
      </w:r>
      <w:r w:rsidRPr="005135FE">
        <w:rPr>
          <w:rFonts w:cs="Arial"/>
          <w:lang w:val="en-US"/>
        </w:rPr>
        <w:t xml:space="preserve">, 3594, DOI: </w:t>
      </w:r>
      <w:r w:rsidRPr="005135FE">
        <w:rPr>
          <w:rFonts w:eastAsiaTheme="majorEastAsia" w:cs="Arial"/>
          <w:bCs/>
          <w:shd w:val="clear" w:color="auto" w:fill="FFFFFF"/>
          <w:lang w:val="en-US"/>
        </w:rPr>
        <w:t>10.3390/s23073594</w:t>
      </w:r>
      <w:r w:rsidRPr="005135FE">
        <w:rPr>
          <w:rFonts w:cs="Arial"/>
          <w:lang w:val="en-US"/>
        </w:rPr>
        <w:t xml:space="preserve"> (open access).</w:t>
      </w:r>
    </w:p>
    <w:p w14:paraId="6225EA56" w14:textId="77777777" w:rsidR="0009150E" w:rsidRPr="0009150E" w:rsidRDefault="0009150E" w:rsidP="00946839">
      <w:pPr>
        <w:spacing w:before="120" w:line="276" w:lineRule="auto"/>
        <w:ind w:left="703" w:hanging="703"/>
        <w:jc w:val="both"/>
        <w:rPr>
          <w:rFonts w:cs="Arial"/>
          <w:highlight w:val="yellow"/>
          <w:lang w:val="en-US"/>
        </w:rPr>
      </w:pPr>
      <w:r w:rsidRPr="0009150E">
        <w:rPr>
          <w:rFonts w:cs="Arial"/>
          <w:lang w:val="en-US"/>
        </w:rPr>
        <w:t>[3]</w:t>
      </w:r>
      <w:r w:rsidRPr="0009150E">
        <w:rPr>
          <w:rFonts w:cs="Arial"/>
          <w:lang w:val="en-US"/>
        </w:rPr>
        <w:tab/>
        <w:t xml:space="preserve">Hoffmann, J.; Hansen, C.; </w:t>
      </w:r>
      <w:r w:rsidRPr="0009150E">
        <w:rPr>
          <w:rFonts w:cs="Arial"/>
          <w:b/>
          <w:lang w:val="en-US"/>
        </w:rPr>
        <w:t>Maetzler, W.</w:t>
      </w:r>
      <w:r w:rsidRPr="0009150E">
        <w:rPr>
          <w:rFonts w:cs="Arial"/>
          <w:lang w:val="en-US"/>
        </w:rPr>
        <w:t>;</w:t>
      </w:r>
      <w:r w:rsidRPr="0009150E">
        <w:rPr>
          <w:rFonts w:cs="Arial"/>
          <w:b/>
          <w:lang w:val="en-US"/>
        </w:rPr>
        <w:t xml:space="preserve"> Schmidt, G.</w:t>
      </w:r>
      <w:r w:rsidRPr="0009150E">
        <w:rPr>
          <w:rFonts w:cs="Arial"/>
          <w:lang w:val="en-US"/>
        </w:rPr>
        <w:t xml:space="preserve">: A Concept for 6D Motion Sensing with Magnetoelectric Sensors. Current Directions in Biomedical Engineering 8(2), (2022), 451-454, DOI: </w:t>
      </w:r>
      <w:r w:rsidRPr="0009150E">
        <w:rPr>
          <w:rFonts w:cs="Arial"/>
          <w:shd w:val="clear" w:color="auto" w:fill="FFFFFF"/>
          <w:lang w:val="en-US"/>
        </w:rPr>
        <w:t>10.1515/cdbme-2022-1115</w:t>
      </w:r>
      <w:r w:rsidRPr="0009150E">
        <w:rPr>
          <w:rFonts w:cs="Arial"/>
          <w:lang w:val="en-US"/>
        </w:rPr>
        <w:t xml:space="preserve"> (open access).</w:t>
      </w:r>
    </w:p>
    <w:p w14:paraId="639BD841" w14:textId="77777777" w:rsidR="0009150E" w:rsidRPr="0009150E" w:rsidRDefault="0009150E" w:rsidP="00946839">
      <w:pPr>
        <w:spacing w:before="120" w:line="276" w:lineRule="auto"/>
        <w:ind w:left="703" w:hanging="703"/>
        <w:jc w:val="both"/>
        <w:rPr>
          <w:rFonts w:cs="Arial"/>
          <w:color w:val="212121"/>
          <w:shd w:val="clear" w:color="auto" w:fill="FFFFFF"/>
          <w:lang w:val="en-US" w:eastAsia="en-US"/>
        </w:rPr>
      </w:pPr>
      <w:r w:rsidRPr="0009150E">
        <w:rPr>
          <w:rFonts w:cs="Arial"/>
          <w:color w:val="212121"/>
          <w:shd w:val="clear" w:color="auto" w:fill="FFFFFF"/>
          <w:lang w:val="en-US"/>
        </w:rPr>
        <w:t>[4]</w:t>
      </w:r>
      <w:r w:rsidRPr="0009150E">
        <w:rPr>
          <w:rFonts w:cs="Arial"/>
          <w:color w:val="212121"/>
          <w:shd w:val="clear" w:color="auto" w:fill="FFFFFF"/>
          <w:lang w:val="en-US"/>
        </w:rPr>
        <w:tab/>
        <w:t xml:space="preserve">Romijnders, R.; Warmerdam, E.; Hansen, C.; </w:t>
      </w:r>
      <w:r w:rsidRPr="0009150E">
        <w:rPr>
          <w:rFonts w:cs="Arial"/>
          <w:b/>
          <w:color w:val="212121"/>
          <w:shd w:val="clear" w:color="auto" w:fill="FFFFFF"/>
          <w:lang w:val="en-US"/>
        </w:rPr>
        <w:t>Schmidt, G.</w:t>
      </w:r>
      <w:r w:rsidRPr="0009150E">
        <w:rPr>
          <w:rFonts w:cs="Arial"/>
          <w:color w:val="212121"/>
          <w:shd w:val="clear" w:color="auto" w:fill="FFFFFF"/>
          <w:lang w:val="en-US"/>
        </w:rPr>
        <w:t xml:space="preserve">; </w:t>
      </w:r>
      <w:r w:rsidRPr="0009150E">
        <w:rPr>
          <w:rFonts w:cs="Arial"/>
          <w:b/>
          <w:color w:val="212121"/>
          <w:shd w:val="clear" w:color="auto" w:fill="FFFFFF"/>
          <w:lang w:val="en-US"/>
        </w:rPr>
        <w:t>Maetzler, W.</w:t>
      </w:r>
      <w:r w:rsidRPr="0009150E">
        <w:rPr>
          <w:rFonts w:cs="Arial"/>
          <w:color w:val="212121"/>
          <w:shd w:val="clear" w:color="auto" w:fill="FFFFFF"/>
          <w:lang w:val="en-US"/>
        </w:rPr>
        <w:t xml:space="preserve">: A Deep Learning Approach for Gait Event Detection from a Single Shank-Worn IMU: Validation in Healthy and Neurological Cohorts. Sensors (Basel). 2022 May 19.;22(10):3859, DOI: 10.3390/s22103859 </w:t>
      </w:r>
      <w:r w:rsidRPr="0009150E">
        <w:rPr>
          <w:rFonts w:cs="Arial"/>
          <w:lang w:val="en-US"/>
        </w:rPr>
        <w:t>(open access).</w:t>
      </w:r>
    </w:p>
    <w:p w14:paraId="6CC42ED8" w14:textId="77777777" w:rsidR="0009150E" w:rsidRPr="0009150E" w:rsidRDefault="0009150E" w:rsidP="00946839">
      <w:pPr>
        <w:spacing w:before="120" w:line="276" w:lineRule="auto"/>
        <w:ind w:left="703" w:hanging="703"/>
        <w:jc w:val="both"/>
        <w:rPr>
          <w:color w:val="212121"/>
          <w:shd w:val="clear" w:color="auto" w:fill="FFFFFF"/>
          <w:lang w:val="en-US"/>
        </w:rPr>
      </w:pPr>
      <w:bookmarkStart w:id="10" w:name="_Toc139102355"/>
      <w:r w:rsidRPr="0009150E">
        <w:rPr>
          <w:shd w:val="clear" w:color="auto" w:fill="FFFFFF"/>
          <w:lang w:val="en-US"/>
        </w:rPr>
        <w:t>[5]</w:t>
      </w:r>
      <w:r w:rsidRPr="0009150E">
        <w:rPr>
          <w:shd w:val="clear" w:color="auto" w:fill="FFFFFF"/>
          <w:lang w:val="en-US"/>
        </w:rPr>
        <w:tab/>
        <w:t>Warmerdam, E.; Hansen, C.; Romijnders, R.; Hobert., M.A.; Welzel, J.; Maetzler, W.: Full-Body Mobility Data to Validate Inertial Measurement Unit Algorithms in Healthy and Neurological Cohorts. </w:t>
      </w:r>
      <w:r w:rsidRPr="0009150E">
        <w:rPr>
          <w:rStyle w:val="Hervorhebung"/>
          <w:b/>
          <w:color w:val="222222"/>
          <w:shd w:val="clear" w:color="auto" w:fill="FFFFFF"/>
          <w:lang w:val="en-US"/>
        </w:rPr>
        <w:t>Data</w:t>
      </w:r>
      <w:r w:rsidRPr="0009150E">
        <w:rPr>
          <w:shd w:val="clear" w:color="auto" w:fill="FFFFFF"/>
          <w:lang w:val="en-US"/>
        </w:rPr>
        <w:t> </w:t>
      </w:r>
      <w:r w:rsidRPr="0009150E">
        <w:rPr>
          <w:bCs/>
          <w:shd w:val="clear" w:color="auto" w:fill="FFFFFF"/>
          <w:lang w:val="en-US"/>
        </w:rPr>
        <w:t>2022</w:t>
      </w:r>
      <w:r w:rsidRPr="0009150E">
        <w:rPr>
          <w:shd w:val="clear" w:color="auto" w:fill="FFFFFF"/>
          <w:lang w:val="en-US"/>
        </w:rPr>
        <w:t>.; </w:t>
      </w:r>
      <w:r w:rsidRPr="0009150E">
        <w:rPr>
          <w:rStyle w:val="Hervorhebung"/>
          <w:b/>
          <w:color w:val="222222"/>
          <w:shd w:val="clear" w:color="auto" w:fill="FFFFFF"/>
          <w:lang w:val="en-US"/>
        </w:rPr>
        <w:t>7</w:t>
      </w:r>
      <w:r w:rsidRPr="0009150E">
        <w:rPr>
          <w:shd w:val="clear" w:color="auto" w:fill="FFFFFF"/>
          <w:lang w:val="en-US"/>
        </w:rPr>
        <w:t xml:space="preserve">.; 136, DOI: 10.3390/data7100136 </w:t>
      </w:r>
      <w:r w:rsidRPr="0009150E">
        <w:rPr>
          <w:lang w:val="en-US"/>
        </w:rPr>
        <w:t>(open access).</w:t>
      </w:r>
      <w:bookmarkEnd w:id="10"/>
    </w:p>
    <w:p w14:paraId="3D4610A0" w14:textId="77777777" w:rsidR="0009150E" w:rsidRPr="0009150E" w:rsidRDefault="0009150E" w:rsidP="00946839">
      <w:pPr>
        <w:spacing w:before="120" w:line="276" w:lineRule="auto"/>
        <w:ind w:left="703" w:hanging="703"/>
        <w:jc w:val="both"/>
        <w:rPr>
          <w:rFonts w:cs="Arial"/>
          <w:szCs w:val="22"/>
          <w:lang w:val="en-US"/>
        </w:rPr>
      </w:pPr>
      <w:r w:rsidRPr="0009150E">
        <w:rPr>
          <w:rFonts w:cs="Arial"/>
          <w:lang w:val="en-US"/>
        </w:rPr>
        <w:t>[6]</w:t>
      </w:r>
      <w:r w:rsidRPr="0009150E">
        <w:rPr>
          <w:rFonts w:cs="Arial"/>
          <w:lang w:val="en-US"/>
        </w:rPr>
        <w:tab/>
        <w:t xml:space="preserve">Hoffmann, J.; Elzenheimer, E; Bald, C.; Hansen.; C.; </w:t>
      </w:r>
      <w:r w:rsidRPr="0009150E">
        <w:rPr>
          <w:rFonts w:cs="Arial"/>
          <w:b/>
          <w:lang w:val="en-US"/>
        </w:rPr>
        <w:t>Maetzler, W.</w:t>
      </w:r>
      <w:r w:rsidRPr="0009150E">
        <w:rPr>
          <w:rFonts w:cs="Arial"/>
          <w:lang w:val="en-US"/>
        </w:rPr>
        <w:t xml:space="preserve">; </w:t>
      </w:r>
      <w:r w:rsidRPr="0009150E">
        <w:rPr>
          <w:rFonts w:cs="Arial"/>
          <w:b/>
          <w:lang w:val="en-US"/>
        </w:rPr>
        <w:t>Schmidt, G.</w:t>
      </w:r>
      <w:r w:rsidRPr="0009150E">
        <w:rPr>
          <w:rFonts w:cs="Arial"/>
          <w:lang w:val="en-US"/>
        </w:rPr>
        <w:t xml:space="preserve">: Active Magnetoelectric Motion Sensing: Examining Performance Metrics with an Experimental Setup. </w:t>
      </w:r>
      <w:r w:rsidRPr="0009150E">
        <w:rPr>
          <w:rStyle w:val="Hervorhebung"/>
          <w:lang w:val="en-US"/>
        </w:rPr>
        <w:t>Sensors</w:t>
      </w:r>
      <w:r w:rsidRPr="0009150E">
        <w:rPr>
          <w:rFonts w:cs="Arial"/>
          <w:lang w:val="en-US"/>
        </w:rPr>
        <w:t>.; (20</w:t>
      </w:r>
      <w:r w:rsidRPr="0009150E">
        <w:rPr>
          <w:rStyle w:val="Hervorhebung"/>
          <w:lang w:val="en-US"/>
        </w:rPr>
        <w:t>21)</w:t>
      </w:r>
      <w:r w:rsidRPr="0009150E">
        <w:rPr>
          <w:rFonts w:cs="Arial"/>
          <w:lang w:val="en-US"/>
        </w:rPr>
        <w:t xml:space="preserve">.; 8000, DOI: </w:t>
      </w:r>
      <w:r w:rsidRPr="0009150E">
        <w:rPr>
          <w:rFonts w:cs="Arial"/>
          <w:bCs/>
          <w:shd w:val="clear" w:color="auto" w:fill="FFFFFF"/>
          <w:lang w:val="en-US"/>
        </w:rPr>
        <w:t>10.3390/s21238000</w:t>
      </w:r>
      <w:r w:rsidRPr="0009150E">
        <w:rPr>
          <w:rFonts w:cs="Arial"/>
          <w:lang w:val="en-US"/>
        </w:rPr>
        <w:t xml:space="preserve"> (open access). </w:t>
      </w:r>
    </w:p>
    <w:p w14:paraId="43F8A337" w14:textId="7656B61C" w:rsidR="0009150E" w:rsidRPr="0009150E" w:rsidRDefault="0009150E" w:rsidP="00946839">
      <w:pPr>
        <w:spacing w:before="120" w:line="276" w:lineRule="auto"/>
        <w:ind w:left="703" w:hanging="703"/>
        <w:jc w:val="both"/>
        <w:rPr>
          <w:rFonts w:cs="Arial"/>
          <w:color w:val="FF0000"/>
          <w:lang w:val="en-US"/>
        </w:rPr>
      </w:pPr>
      <w:r w:rsidRPr="0009150E">
        <w:rPr>
          <w:rFonts w:cs="Arial"/>
          <w:color w:val="212121"/>
          <w:shd w:val="clear" w:color="auto" w:fill="FFFFFF"/>
          <w:lang w:val="en-US"/>
        </w:rPr>
        <w:t>[7]</w:t>
      </w:r>
      <w:r w:rsidRPr="0009150E">
        <w:rPr>
          <w:rFonts w:cs="Arial"/>
          <w:color w:val="212121"/>
          <w:shd w:val="clear" w:color="auto" w:fill="FFFFFF"/>
          <w:lang w:val="en-US"/>
        </w:rPr>
        <w:tab/>
        <w:t xml:space="preserve">Romijnders, R.; Warmerdam, E.; Hansen, C.; Welzel, J.; </w:t>
      </w:r>
      <w:r w:rsidRPr="0009150E">
        <w:rPr>
          <w:rFonts w:cs="Arial"/>
          <w:b/>
          <w:color w:val="212121"/>
          <w:shd w:val="clear" w:color="auto" w:fill="FFFFFF"/>
          <w:lang w:val="en-US"/>
        </w:rPr>
        <w:t>Schmidt, G.</w:t>
      </w:r>
      <w:r w:rsidRPr="0009150E">
        <w:rPr>
          <w:rFonts w:cs="Arial"/>
          <w:color w:val="212121"/>
          <w:shd w:val="clear" w:color="auto" w:fill="FFFFFF"/>
          <w:lang w:val="en-US"/>
        </w:rPr>
        <w:t xml:space="preserve">; </w:t>
      </w:r>
      <w:r w:rsidRPr="0009150E">
        <w:rPr>
          <w:rFonts w:cs="Arial"/>
          <w:b/>
          <w:color w:val="212121"/>
          <w:shd w:val="clear" w:color="auto" w:fill="FFFFFF"/>
          <w:lang w:val="en-US"/>
        </w:rPr>
        <w:t>Maetzler, W.</w:t>
      </w:r>
      <w:r w:rsidRPr="0009150E">
        <w:rPr>
          <w:rFonts w:cs="Arial"/>
          <w:color w:val="212121"/>
          <w:shd w:val="clear" w:color="auto" w:fill="FFFFFF"/>
          <w:lang w:val="en-US"/>
        </w:rPr>
        <w:t>: Validation of IMU-based gait event detection during curved walking and turning in older adults and Parkinson</w:t>
      </w:r>
      <w:r w:rsidR="00D77BF1">
        <w:rPr>
          <w:rFonts w:cs="Arial"/>
          <w:color w:val="212121"/>
          <w:shd w:val="clear" w:color="auto" w:fill="FFFFFF"/>
          <w:lang w:val="en-US"/>
        </w:rPr>
        <w:t>’</w:t>
      </w:r>
      <w:r w:rsidRPr="0009150E">
        <w:rPr>
          <w:rFonts w:cs="Arial"/>
          <w:color w:val="212121"/>
          <w:shd w:val="clear" w:color="auto" w:fill="FFFFFF"/>
          <w:lang w:val="en-US"/>
        </w:rPr>
        <w:t xml:space="preserve">s Disease patients. J </w:t>
      </w:r>
      <w:proofErr w:type="spellStart"/>
      <w:r w:rsidRPr="0009150E">
        <w:rPr>
          <w:rFonts w:cs="Arial"/>
          <w:color w:val="212121"/>
          <w:shd w:val="clear" w:color="auto" w:fill="FFFFFF"/>
          <w:lang w:val="en-US"/>
        </w:rPr>
        <w:t>Neuroeng</w:t>
      </w:r>
      <w:proofErr w:type="spellEnd"/>
      <w:r w:rsidRPr="0009150E">
        <w:rPr>
          <w:rFonts w:cs="Arial"/>
          <w:color w:val="212121"/>
          <w:shd w:val="clear" w:color="auto" w:fill="FFFFFF"/>
          <w:lang w:val="en-US"/>
        </w:rPr>
        <w:t xml:space="preserve"> </w:t>
      </w:r>
      <w:proofErr w:type="spellStart"/>
      <w:r w:rsidRPr="0009150E">
        <w:rPr>
          <w:rFonts w:cs="Arial"/>
          <w:color w:val="212121"/>
          <w:shd w:val="clear" w:color="auto" w:fill="FFFFFF"/>
          <w:lang w:val="en-US"/>
        </w:rPr>
        <w:t>Rehabil</w:t>
      </w:r>
      <w:proofErr w:type="spellEnd"/>
      <w:r w:rsidRPr="0009150E">
        <w:rPr>
          <w:rFonts w:cs="Arial"/>
          <w:color w:val="212121"/>
          <w:shd w:val="clear" w:color="auto" w:fill="FFFFFF"/>
          <w:lang w:val="en-US"/>
        </w:rPr>
        <w:t xml:space="preserve">. 2021 Feb 6.;18(1):28, DOI: 10.1186/s12984-021-00828-0 </w:t>
      </w:r>
      <w:r w:rsidRPr="0009150E">
        <w:rPr>
          <w:rFonts w:cs="Arial"/>
          <w:lang w:val="en-US"/>
        </w:rPr>
        <w:t>(open access).</w:t>
      </w:r>
    </w:p>
    <w:p w14:paraId="349A4DB2" w14:textId="3544EFB1" w:rsidR="0009150E" w:rsidRPr="0009150E" w:rsidRDefault="0009150E" w:rsidP="00946839">
      <w:pPr>
        <w:spacing w:before="120" w:line="276" w:lineRule="auto"/>
        <w:ind w:left="703" w:hanging="703"/>
        <w:jc w:val="both"/>
        <w:rPr>
          <w:rFonts w:cs="Arial"/>
          <w:color w:val="212121"/>
          <w:shd w:val="clear" w:color="auto" w:fill="FFFFFF"/>
          <w:lang w:val="en-US" w:eastAsia="en-US"/>
        </w:rPr>
      </w:pPr>
      <w:r w:rsidRPr="0009150E">
        <w:rPr>
          <w:rFonts w:cs="Arial"/>
          <w:color w:val="212121"/>
          <w:shd w:val="clear" w:color="auto" w:fill="FFFFFF"/>
          <w:lang w:val="en-US"/>
        </w:rPr>
        <w:t>[8]</w:t>
      </w:r>
      <w:r w:rsidRPr="0009150E">
        <w:rPr>
          <w:rFonts w:cs="Arial"/>
          <w:color w:val="212121"/>
          <w:shd w:val="clear" w:color="auto" w:fill="FFFFFF"/>
          <w:lang w:val="en-US"/>
        </w:rPr>
        <w:tab/>
        <w:t xml:space="preserve">Warmerdam, E.; Romijnders, R.; Hansen, C.; Elshehabi, M.; Zimmermann, M.; Metzger, FG.; von Thaler, AK.; Berg, D.; </w:t>
      </w:r>
      <w:r w:rsidRPr="0009150E">
        <w:rPr>
          <w:rFonts w:cs="Arial"/>
          <w:b/>
          <w:color w:val="212121"/>
          <w:shd w:val="clear" w:color="auto" w:fill="FFFFFF"/>
          <w:lang w:val="en-US"/>
        </w:rPr>
        <w:t>Schmidt G.</w:t>
      </w:r>
      <w:r w:rsidRPr="0009150E">
        <w:rPr>
          <w:rFonts w:cs="Arial"/>
          <w:color w:val="212121"/>
          <w:shd w:val="clear" w:color="auto" w:fill="FFFFFF"/>
          <w:lang w:val="en-US"/>
        </w:rPr>
        <w:t xml:space="preserve">; </w:t>
      </w:r>
      <w:r w:rsidRPr="0009150E">
        <w:rPr>
          <w:rFonts w:cs="Arial"/>
          <w:b/>
          <w:color w:val="212121"/>
          <w:shd w:val="clear" w:color="auto" w:fill="FFFFFF"/>
          <w:lang w:val="en-US"/>
        </w:rPr>
        <w:t>Maetzler W.</w:t>
      </w:r>
      <w:r w:rsidRPr="0009150E">
        <w:rPr>
          <w:rFonts w:cs="Arial"/>
          <w:color w:val="212121"/>
          <w:shd w:val="clear" w:color="auto" w:fill="FFFFFF"/>
          <w:lang w:val="en-US"/>
        </w:rPr>
        <w:t>: Arm swing responsiveness to dopaminergic medication in Parkinson</w:t>
      </w:r>
      <w:r w:rsidR="00D77BF1">
        <w:rPr>
          <w:rFonts w:cs="Arial"/>
          <w:color w:val="212121"/>
          <w:shd w:val="clear" w:color="auto" w:fill="FFFFFF"/>
          <w:lang w:val="en-US"/>
        </w:rPr>
        <w:t>’</w:t>
      </w:r>
      <w:r w:rsidRPr="0009150E">
        <w:rPr>
          <w:rFonts w:cs="Arial"/>
          <w:color w:val="212121"/>
          <w:shd w:val="clear" w:color="auto" w:fill="FFFFFF"/>
          <w:lang w:val="en-US"/>
        </w:rPr>
        <w:t xml:space="preserve">s disease depends on task complexity. NPJ </w:t>
      </w:r>
      <w:proofErr w:type="spellStart"/>
      <w:r w:rsidRPr="0009150E">
        <w:rPr>
          <w:rFonts w:cs="Arial"/>
          <w:color w:val="212121"/>
          <w:shd w:val="clear" w:color="auto" w:fill="FFFFFF"/>
          <w:lang w:val="en-US"/>
        </w:rPr>
        <w:t>Parkinsons</w:t>
      </w:r>
      <w:proofErr w:type="spellEnd"/>
      <w:r w:rsidRPr="0009150E">
        <w:rPr>
          <w:rFonts w:cs="Arial"/>
          <w:color w:val="212121"/>
          <w:shd w:val="clear" w:color="auto" w:fill="FFFFFF"/>
          <w:lang w:val="en-US"/>
        </w:rPr>
        <w:t xml:space="preserve"> Dis. 2021 Oct 5.;7(1):89, DOI: 10.1038/s41531-021-00235-1 </w:t>
      </w:r>
      <w:r w:rsidRPr="0009150E">
        <w:rPr>
          <w:rFonts w:cs="Arial"/>
          <w:lang w:val="en-US"/>
        </w:rPr>
        <w:t>(open access).</w:t>
      </w:r>
    </w:p>
    <w:p w14:paraId="1EA381E7" w14:textId="77777777" w:rsidR="0009150E" w:rsidRPr="0009150E" w:rsidRDefault="0009150E" w:rsidP="000F1725">
      <w:pPr>
        <w:spacing w:before="120" w:line="276" w:lineRule="auto"/>
        <w:ind w:left="703" w:hanging="703"/>
        <w:jc w:val="both"/>
        <w:rPr>
          <w:color w:val="000000" w:themeColor="text1"/>
          <w:lang w:val="en-US"/>
        </w:rPr>
      </w:pPr>
      <w:bookmarkStart w:id="11" w:name="_Toc139102356"/>
      <w:r w:rsidRPr="0009150E">
        <w:rPr>
          <w:shd w:val="clear" w:color="auto" w:fill="FFFFFF"/>
          <w:lang w:val="en-US"/>
        </w:rPr>
        <w:t>[9]</w:t>
      </w:r>
      <w:r w:rsidRPr="0009150E">
        <w:rPr>
          <w:shd w:val="clear" w:color="auto" w:fill="FFFFFF"/>
          <w:lang w:val="en-US"/>
        </w:rPr>
        <w:tab/>
        <w:t xml:space="preserve">Warmerdam, E.; Romijnders, R.; </w:t>
      </w:r>
      <w:proofErr w:type="spellStart"/>
      <w:r w:rsidRPr="0009150E">
        <w:rPr>
          <w:shd w:val="clear" w:color="auto" w:fill="FFFFFF"/>
          <w:lang w:val="en-US"/>
        </w:rPr>
        <w:t>Geritz</w:t>
      </w:r>
      <w:proofErr w:type="spellEnd"/>
      <w:r w:rsidRPr="0009150E">
        <w:rPr>
          <w:shd w:val="clear" w:color="auto" w:fill="FFFFFF"/>
          <w:lang w:val="en-US"/>
        </w:rPr>
        <w:t xml:space="preserve">, J.; Elshehabi, M.; Maetzler, C.; Otto, JC.; Reimer, M.; </w:t>
      </w:r>
      <w:proofErr w:type="spellStart"/>
      <w:r w:rsidRPr="0009150E">
        <w:rPr>
          <w:shd w:val="clear" w:color="auto" w:fill="FFFFFF"/>
          <w:lang w:val="en-US"/>
        </w:rPr>
        <w:t>Stuerner</w:t>
      </w:r>
      <w:proofErr w:type="spellEnd"/>
      <w:r w:rsidRPr="0009150E">
        <w:rPr>
          <w:shd w:val="clear" w:color="auto" w:fill="FFFFFF"/>
          <w:lang w:val="en-US"/>
        </w:rPr>
        <w:t xml:space="preserve">, K.; Baron, R.; </w:t>
      </w:r>
      <w:proofErr w:type="spellStart"/>
      <w:r w:rsidRPr="0009150E">
        <w:rPr>
          <w:shd w:val="clear" w:color="auto" w:fill="FFFFFF"/>
          <w:lang w:val="en-US"/>
        </w:rPr>
        <w:t>Paschen</w:t>
      </w:r>
      <w:proofErr w:type="spellEnd"/>
      <w:r w:rsidRPr="0009150E">
        <w:rPr>
          <w:shd w:val="clear" w:color="auto" w:fill="FFFFFF"/>
          <w:lang w:val="en-US"/>
        </w:rPr>
        <w:t xml:space="preserve">, S.; Beyer, T.; </w:t>
      </w:r>
      <w:proofErr w:type="spellStart"/>
      <w:r w:rsidRPr="0009150E">
        <w:rPr>
          <w:shd w:val="clear" w:color="auto" w:fill="FFFFFF"/>
          <w:lang w:val="en-US"/>
        </w:rPr>
        <w:t>Dopcke</w:t>
      </w:r>
      <w:proofErr w:type="spellEnd"/>
      <w:r w:rsidRPr="0009150E">
        <w:rPr>
          <w:shd w:val="clear" w:color="auto" w:fill="FFFFFF"/>
          <w:lang w:val="en-US"/>
        </w:rPr>
        <w:t xml:space="preserve">, D.; </w:t>
      </w:r>
      <w:proofErr w:type="spellStart"/>
      <w:r w:rsidRPr="0009150E">
        <w:rPr>
          <w:shd w:val="clear" w:color="auto" w:fill="FFFFFF"/>
          <w:lang w:val="en-US"/>
        </w:rPr>
        <w:t>Eiken</w:t>
      </w:r>
      <w:proofErr w:type="spellEnd"/>
      <w:r w:rsidRPr="0009150E">
        <w:rPr>
          <w:shd w:val="clear" w:color="auto" w:fill="FFFFFF"/>
          <w:lang w:val="en-US"/>
        </w:rPr>
        <w:t xml:space="preserve">, T.; </w:t>
      </w:r>
      <w:proofErr w:type="spellStart"/>
      <w:r w:rsidRPr="0009150E">
        <w:rPr>
          <w:shd w:val="clear" w:color="auto" w:fill="FFFFFF"/>
          <w:lang w:val="en-US"/>
        </w:rPr>
        <w:t>Ortmann</w:t>
      </w:r>
      <w:proofErr w:type="spellEnd"/>
      <w:r w:rsidRPr="0009150E">
        <w:rPr>
          <w:shd w:val="clear" w:color="auto" w:fill="FFFFFF"/>
          <w:lang w:val="en-US"/>
        </w:rPr>
        <w:t xml:space="preserve">, H.; Peters, F.; Recke, FV.; </w:t>
      </w:r>
      <w:proofErr w:type="spellStart"/>
      <w:r w:rsidRPr="0009150E">
        <w:rPr>
          <w:shd w:val="clear" w:color="auto" w:fill="FFFFFF"/>
          <w:lang w:val="en-US"/>
        </w:rPr>
        <w:t>Riesen</w:t>
      </w:r>
      <w:proofErr w:type="spellEnd"/>
      <w:r w:rsidRPr="0009150E">
        <w:rPr>
          <w:shd w:val="clear" w:color="auto" w:fill="FFFFFF"/>
          <w:lang w:val="en-US"/>
        </w:rPr>
        <w:t xml:space="preserve">, M.; </w:t>
      </w:r>
      <w:proofErr w:type="spellStart"/>
      <w:r w:rsidRPr="0009150E">
        <w:rPr>
          <w:shd w:val="clear" w:color="auto" w:fill="FFFFFF"/>
          <w:lang w:val="en-US"/>
        </w:rPr>
        <w:t>Rohwedder</w:t>
      </w:r>
      <w:proofErr w:type="spellEnd"/>
      <w:r w:rsidRPr="0009150E">
        <w:rPr>
          <w:shd w:val="clear" w:color="auto" w:fill="FFFFFF"/>
          <w:lang w:val="en-US"/>
        </w:rPr>
        <w:t xml:space="preserve">, G.; </w:t>
      </w:r>
      <w:proofErr w:type="spellStart"/>
      <w:r w:rsidRPr="0009150E">
        <w:rPr>
          <w:shd w:val="clear" w:color="auto" w:fill="FFFFFF"/>
          <w:lang w:val="en-US"/>
        </w:rPr>
        <w:t>Schaade</w:t>
      </w:r>
      <w:proofErr w:type="spellEnd"/>
      <w:r w:rsidRPr="0009150E">
        <w:rPr>
          <w:shd w:val="clear" w:color="auto" w:fill="FFFFFF"/>
          <w:lang w:val="en-US"/>
        </w:rPr>
        <w:t xml:space="preserve">, A.; Schumacher, M.; Sondermann, A.; </w:t>
      </w:r>
      <w:r w:rsidRPr="000F1725">
        <w:rPr>
          <w:b/>
          <w:shd w:val="clear" w:color="auto" w:fill="FFFFFF"/>
          <w:lang w:val="en-US"/>
        </w:rPr>
        <w:t>Maetzler, W.</w:t>
      </w:r>
      <w:r w:rsidRPr="0009150E">
        <w:rPr>
          <w:shd w:val="clear" w:color="auto" w:fill="FFFFFF"/>
          <w:lang w:val="en-US"/>
        </w:rPr>
        <w:t xml:space="preserve">; Hansen, C.: Proposed Mobility Assessments with Simultaneous Full-Body Inertial Measurement Units and Optical Motion Capture in Healthy Adults and Neurological Patients for Future Validation Studies: Study Protocol. Sensors (Basel). 2021 Aug 30.;21(17):5833, DOI: 10.3390/s21175833 </w:t>
      </w:r>
      <w:r w:rsidRPr="0009150E">
        <w:rPr>
          <w:lang w:val="en-US"/>
        </w:rPr>
        <w:t>(open access).</w:t>
      </w:r>
      <w:bookmarkEnd w:id="11"/>
    </w:p>
    <w:p w14:paraId="01BB4567" w14:textId="563BDFE4" w:rsidR="0009150E" w:rsidRPr="005135FE" w:rsidRDefault="0009150E" w:rsidP="00946839">
      <w:pPr>
        <w:spacing w:before="120" w:line="276" w:lineRule="auto"/>
        <w:ind w:left="703" w:hanging="703"/>
        <w:jc w:val="both"/>
        <w:rPr>
          <w:rStyle w:val="Fett"/>
          <w:b w:val="0"/>
          <w:color w:val="FF0000"/>
          <w:lang w:val="en-US"/>
        </w:rPr>
      </w:pPr>
      <w:r w:rsidRPr="0009150E">
        <w:rPr>
          <w:rFonts w:cs="Arial"/>
          <w:color w:val="212121"/>
          <w:shd w:val="clear" w:color="auto" w:fill="FFFFFF"/>
          <w:lang w:val="en-US"/>
        </w:rPr>
        <w:t>[10]</w:t>
      </w:r>
      <w:r w:rsidRPr="0009150E">
        <w:rPr>
          <w:rFonts w:cs="Arial"/>
          <w:color w:val="212121"/>
          <w:shd w:val="clear" w:color="auto" w:fill="FFFFFF"/>
          <w:lang w:val="en-US"/>
        </w:rPr>
        <w:tab/>
        <w:t xml:space="preserve">Warmerdam, E.; Romijnders, R.; Welzel, J.; Hansen, C.; </w:t>
      </w:r>
      <w:r w:rsidRPr="0009150E">
        <w:rPr>
          <w:rFonts w:cs="Arial"/>
          <w:b/>
          <w:color w:val="212121"/>
          <w:shd w:val="clear" w:color="auto" w:fill="FFFFFF"/>
          <w:lang w:val="en-US"/>
        </w:rPr>
        <w:t>Schmidt, G.</w:t>
      </w:r>
      <w:r w:rsidRPr="0009150E">
        <w:rPr>
          <w:rFonts w:cs="Arial"/>
          <w:color w:val="212121"/>
          <w:shd w:val="clear" w:color="auto" w:fill="FFFFFF"/>
          <w:lang w:val="en-US"/>
        </w:rPr>
        <w:t xml:space="preserve">; </w:t>
      </w:r>
      <w:r w:rsidRPr="0009150E">
        <w:rPr>
          <w:rFonts w:cs="Arial"/>
          <w:b/>
          <w:color w:val="212121"/>
          <w:shd w:val="clear" w:color="auto" w:fill="FFFFFF"/>
          <w:lang w:val="en-US"/>
        </w:rPr>
        <w:t>Maetzler, W.</w:t>
      </w:r>
      <w:r w:rsidRPr="0009150E">
        <w:rPr>
          <w:rFonts w:cs="Arial"/>
          <w:color w:val="212121"/>
          <w:shd w:val="clear" w:color="auto" w:fill="FFFFFF"/>
          <w:lang w:val="en-US"/>
        </w:rPr>
        <w:t>: Quantification of Arm Swing during Walking in Healthy Adults and Parkinson</w:t>
      </w:r>
      <w:r w:rsidR="00D77BF1">
        <w:rPr>
          <w:rFonts w:cs="Arial"/>
          <w:color w:val="212121"/>
          <w:shd w:val="clear" w:color="auto" w:fill="FFFFFF"/>
          <w:lang w:val="en-US"/>
        </w:rPr>
        <w:t>’</w:t>
      </w:r>
      <w:r w:rsidRPr="0009150E">
        <w:rPr>
          <w:rFonts w:cs="Arial"/>
          <w:color w:val="212121"/>
          <w:shd w:val="clear" w:color="auto" w:fill="FFFFFF"/>
          <w:lang w:val="en-US"/>
        </w:rPr>
        <w:t xml:space="preserve">s Disease Patients: Wearable Sensor-Based Algorithm Development and Validation. </w:t>
      </w:r>
      <w:r w:rsidRPr="005135FE">
        <w:rPr>
          <w:rFonts w:cs="Arial"/>
          <w:color w:val="212121"/>
          <w:shd w:val="clear" w:color="auto" w:fill="FFFFFF"/>
          <w:lang w:val="en-US"/>
        </w:rPr>
        <w:t xml:space="preserve">Sensors (Basel). 2020 Oct 21.;20(20):5963, DOI: 10.3390/s20205963 </w:t>
      </w:r>
      <w:r w:rsidRPr="005135FE">
        <w:rPr>
          <w:rFonts w:cs="Arial"/>
          <w:lang w:val="en-US"/>
        </w:rPr>
        <w:t>(open access).</w:t>
      </w:r>
    </w:p>
    <w:bookmarkEnd w:id="4"/>
    <w:bookmarkEnd w:id="3"/>
    <w:bookmarkEnd w:id="2"/>
    <w:bookmarkEnd w:id="1"/>
    <w:bookmarkEnd w:id="0"/>
    <w:p w14:paraId="6615992B" w14:textId="77777777" w:rsidR="00CF6770" w:rsidRPr="005135FE" w:rsidRDefault="00CF6770" w:rsidP="00CF6770">
      <w:pPr>
        <w:rPr>
          <w:lang w:val="en-US"/>
        </w:rPr>
      </w:pPr>
    </w:p>
    <w:sectPr w:rsidR="00CF6770" w:rsidRPr="005135FE" w:rsidSect="00E91511">
      <w:headerReference w:type="default" r:id="rId15"/>
      <w:pgSz w:w="11906" w:h="16838" w:code="9"/>
      <w:pgMar w:top="1418"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20C65D" w14:textId="77777777" w:rsidR="00FE5DBC" w:rsidRDefault="00FE5DBC" w:rsidP="001A78E5">
      <w:r>
        <w:separator/>
      </w:r>
    </w:p>
  </w:endnote>
  <w:endnote w:type="continuationSeparator" w:id="0">
    <w:p w14:paraId="1C8D850C" w14:textId="77777777" w:rsidR="00FE5DBC" w:rsidRDefault="00FE5DBC" w:rsidP="001A7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ZYaoTi">
    <w:altName w:val="方正姚体"/>
    <w:panose1 w:val="00000000000000000000"/>
    <w:charset w:val="86"/>
    <w:family w:val="roman"/>
    <w:notTrueType/>
    <w:pitch w:val="default"/>
  </w:font>
  <w:font w:name="Trebuchet MS">
    <w:panose1 w:val="020B0603020202020204"/>
    <w:charset w:val="00"/>
    <w:family w:val="swiss"/>
    <w:pitch w:val="variable"/>
    <w:sig w:usb0="00000687" w:usb1="00000000" w:usb2="00000000" w:usb3="00000000" w:csb0="0000009F" w:csb1="00000000"/>
  </w:font>
  <w:font w:name="STXinwei">
    <w:charset w:val="86"/>
    <w:family w:val="auto"/>
    <w:pitch w:val="variable"/>
    <w:sig w:usb0="00000001" w:usb1="080F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 Pro W3">
    <w:altName w:val="MS Gothic"/>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7ED38F" w14:textId="77777777" w:rsidR="000F1725" w:rsidRDefault="000F172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6982B5" w14:textId="77777777" w:rsidR="000F1725" w:rsidRDefault="000F1725">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2AB06C" w14:textId="77777777" w:rsidR="000F1725" w:rsidRDefault="000F172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DF9544" w14:textId="77777777" w:rsidR="00FE5DBC" w:rsidRDefault="00FE5DBC" w:rsidP="001A78E5">
      <w:r>
        <w:separator/>
      </w:r>
    </w:p>
  </w:footnote>
  <w:footnote w:type="continuationSeparator" w:id="0">
    <w:p w14:paraId="2C7E4837" w14:textId="77777777" w:rsidR="00FE5DBC" w:rsidRDefault="00FE5DBC" w:rsidP="001A78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D9841" w14:textId="77777777" w:rsidR="000F1725" w:rsidRDefault="000F172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0C47D9" w14:textId="3E744D65" w:rsidR="006E4240" w:rsidRPr="000865AF" w:rsidRDefault="006E4240" w:rsidP="00CF6770">
    <w:pPr>
      <w:pStyle w:val="Kopfzeile"/>
      <w:tabs>
        <w:tab w:val="clear" w:pos="9072"/>
        <w:tab w:val="right" w:pos="9354"/>
      </w:tabs>
      <w:rPr>
        <w:rFonts w:cs="Arial"/>
        <w:sz w:val="18"/>
        <w:szCs w:val="18"/>
        <w:lang w:val="en-US"/>
      </w:rPr>
    </w:pPr>
    <w:r w:rsidRPr="000865AF">
      <w:rPr>
        <w:rFonts w:cs="Arial"/>
        <w:sz w:val="18"/>
        <w:szCs w:val="18"/>
        <w:lang w:val="en-US"/>
      </w:rPr>
      <w:t>Collaborative Research Centre 1261</w:t>
    </w:r>
    <w:r w:rsidRPr="000865AF">
      <w:rPr>
        <w:rFonts w:cs="Arial"/>
        <w:sz w:val="18"/>
        <w:szCs w:val="18"/>
        <w:lang w:val="en-US"/>
      </w:rPr>
      <w:tab/>
    </w:r>
    <w:r w:rsidRPr="000865AF">
      <w:rPr>
        <w:rFonts w:cs="Arial"/>
        <w:sz w:val="18"/>
        <w:szCs w:val="18"/>
        <w:lang w:val="en-US"/>
      </w:rPr>
      <w:tab/>
    </w:r>
    <w:r>
      <w:rPr>
        <w:rFonts w:cs="Arial"/>
        <w:sz w:val="18"/>
        <w:szCs w:val="18"/>
        <w:lang w:val="en-US"/>
      </w:rPr>
      <w:t>Project B2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4C5D8" w14:textId="77777777" w:rsidR="000F1725" w:rsidRDefault="000F1725">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D4AA2F" w14:textId="0CF6A1C1" w:rsidR="006E4240" w:rsidRPr="000865AF" w:rsidRDefault="006E4240" w:rsidP="0025058C">
    <w:pPr>
      <w:pStyle w:val="Kopfzeile"/>
      <w:tabs>
        <w:tab w:val="clear" w:pos="9072"/>
        <w:tab w:val="right" w:pos="9354"/>
      </w:tabs>
      <w:rPr>
        <w:rFonts w:cs="Arial"/>
        <w:sz w:val="18"/>
        <w:szCs w:val="18"/>
        <w:lang w:val="en-US"/>
      </w:rPr>
    </w:pPr>
    <w:r w:rsidRPr="000865AF">
      <w:rPr>
        <w:rFonts w:cs="Arial"/>
        <w:sz w:val="18"/>
        <w:szCs w:val="18"/>
        <w:lang w:val="en-US"/>
      </w:rPr>
      <w:t>Collaborative Research Centre 1261</w:t>
    </w:r>
    <w:r w:rsidRPr="000865AF">
      <w:rPr>
        <w:rFonts w:cs="Arial"/>
        <w:sz w:val="18"/>
        <w:szCs w:val="18"/>
        <w:lang w:val="en-US"/>
      </w:rPr>
      <w:tab/>
    </w:r>
    <w:r w:rsidRPr="000865AF">
      <w:rPr>
        <w:rFonts w:cs="Arial"/>
        <w:sz w:val="18"/>
        <w:szCs w:val="18"/>
        <w:lang w:val="en-US"/>
      </w:rPr>
      <w:tab/>
    </w:r>
    <w:r w:rsidR="000F1725">
      <w:rPr>
        <w:rFonts w:cs="Arial"/>
        <w:sz w:val="18"/>
        <w:szCs w:val="18"/>
        <w:lang w:val="en-US"/>
      </w:rPr>
      <w:t>Project B9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97378"/>
    <w:multiLevelType w:val="hybridMultilevel"/>
    <w:tmpl w:val="30D247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6A120"/>
    <w:multiLevelType w:val="singleLevel"/>
    <w:tmpl w:val="FFFFFFFF"/>
    <w:lvl w:ilvl="0">
      <w:numFmt w:val="bullet"/>
      <w:lvlText w:val="·"/>
      <w:lvlJc w:val="left"/>
      <w:pPr>
        <w:tabs>
          <w:tab w:val="num" w:pos="720"/>
        </w:tabs>
        <w:ind w:left="720" w:hanging="360"/>
      </w:pPr>
      <w:rPr>
        <w:rFonts w:ascii="Symbol" w:hAnsi="Symbol"/>
        <w:b/>
        <w:i/>
        <w:snapToGrid/>
        <w:sz w:val="20"/>
      </w:rPr>
    </w:lvl>
  </w:abstractNum>
  <w:abstractNum w:abstractNumId="2" w15:restartNumberingAfterBreak="0">
    <w:nsid w:val="04B172E7"/>
    <w:multiLevelType w:val="singleLevel"/>
    <w:tmpl w:val="FFFFFFFF"/>
    <w:lvl w:ilvl="0">
      <w:start w:val="1"/>
      <w:numFmt w:val="decimal"/>
      <w:lvlText w:val="%1."/>
      <w:lvlJc w:val="left"/>
      <w:pPr>
        <w:tabs>
          <w:tab w:val="num" w:pos="720"/>
        </w:tabs>
        <w:ind w:left="720" w:hanging="360"/>
      </w:pPr>
      <w:rPr>
        <w:rFonts w:ascii="Arial" w:hAnsi="Arial" w:cs="Arial"/>
        <w:b w:val="0"/>
        <w:bCs/>
        <w:snapToGrid/>
        <w:sz w:val="20"/>
        <w:szCs w:val="20"/>
      </w:rPr>
    </w:lvl>
  </w:abstractNum>
  <w:abstractNum w:abstractNumId="3" w15:restartNumberingAfterBreak="0">
    <w:nsid w:val="07546069"/>
    <w:multiLevelType w:val="hybridMultilevel"/>
    <w:tmpl w:val="CB8E826C"/>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5A42FB"/>
    <w:multiLevelType w:val="hybridMultilevel"/>
    <w:tmpl w:val="D46A96B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AB26F82"/>
    <w:multiLevelType w:val="hybridMultilevel"/>
    <w:tmpl w:val="4CAE08F2"/>
    <w:lvl w:ilvl="0" w:tplc="0407000F">
      <w:start w:val="1"/>
      <w:numFmt w:val="decimal"/>
      <w:lvlText w:val="%1."/>
      <w:lvlJc w:val="left"/>
      <w:pPr>
        <w:ind w:left="720" w:hanging="360"/>
      </w:pPr>
      <w:rPr>
        <w:rFonts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B240416"/>
    <w:multiLevelType w:val="hybridMultilevel"/>
    <w:tmpl w:val="C3460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6405F9"/>
    <w:multiLevelType w:val="hybridMultilevel"/>
    <w:tmpl w:val="BFF82EE6"/>
    <w:lvl w:ilvl="0" w:tplc="0407000F">
      <w:start w:val="1"/>
      <w:numFmt w:val="decimal"/>
      <w:lvlText w:val="%1."/>
      <w:lvlJc w:val="left"/>
      <w:pPr>
        <w:ind w:left="720" w:hanging="360"/>
      </w:pPr>
      <w:rPr>
        <w:rFonts w:hint="default"/>
        <w:i w:val="0"/>
        <w:u w:val="none"/>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8" w15:restartNumberingAfterBreak="0">
    <w:nsid w:val="0F846B3C"/>
    <w:multiLevelType w:val="hybridMultilevel"/>
    <w:tmpl w:val="45FC584C"/>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406D08"/>
    <w:multiLevelType w:val="hybridMultilevel"/>
    <w:tmpl w:val="4294BCFA"/>
    <w:lvl w:ilvl="0" w:tplc="FFFFFFF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4F1211F"/>
    <w:multiLevelType w:val="hybridMultilevel"/>
    <w:tmpl w:val="8F8C756C"/>
    <w:lvl w:ilvl="0" w:tplc="FFFFFFFF">
      <w:start w:val="1"/>
      <w:numFmt w:val="decimal"/>
      <w:lvlText w:val="%1."/>
      <w:lvlJc w:val="left"/>
      <w:pPr>
        <w:ind w:left="862" w:hanging="360"/>
      </w:pPr>
      <w:rPr>
        <w:rFonts w:cs="Times New Roman"/>
      </w:rPr>
    </w:lvl>
    <w:lvl w:ilvl="1" w:tplc="04070019" w:tentative="1">
      <w:start w:val="1"/>
      <w:numFmt w:val="lowerLetter"/>
      <w:lvlText w:val="%2."/>
      <w:lvlJc w:val="left"/>
      <w:pPr>
        <w:ind w:left="1582" w:hanging="360"/>
      </w:pPr>
    </w:lvl>
    <w:lvl w:ilvl="2" w:tplc="0407001B" w:tentative="1">
      <w:start w:val="1"/>
      <w:numFmt w:val="lowerRoman"/>
      <w:lvlText w:val="%3."/>
      <w:lvlJc w:val="right"/>
      <w:pPr>
        <w:ind w:left="2302" w:hanging="180"/>
      </w:pPr>
    </w:lvl>
    <w:lvl w:ilvl="3" w:tplc="0407000F" w:tentative="1">
      <w:start w:val="1"/>
      <w:numFmt w:val="decimal"/>
      <w:lvlText w:val="%4."/>
      <w:lvlJc w:val="left"/>
      <w:pPr>
        <w:ind w:left="3022" w:hanging="360"/>
      </w:pPr>
    </w:lvl>
    <w:lvl w:ilvl="4" w:tplc="04070019" w:tentative="1">
      <w:start w:val="1"/>
      <w:numFmt w:val="lowerLetter"/>
      <w:lvlText w:val="%5."/>
      <w:lvlJc w:val="left"/>
      <w:pPr>
        <w:ind w:left="3742" w:hanging="360"/>
      </w:pPr>
    </w:lvl>
    <w:lvl w:ilvl="5" w:tplc="0407001B" w:tentative="1">
      <w:start w:val="1"/>
      <w:numFmt w:val="lowerRoman"/>
      <w:lvlText w:val="%6."/>
      <w:lvlJc w:val="right"/>
      <w:pPr>
        <w:ind w:left="4462" w:hanging="180"/>
      </w:pPr>
    </w:lvl>
    <w:lvl w:ilvl="6" w:tplc="0407000F" w:tentative="1">
      <w:start w:val="1"/>
      <w:numFmt w:val="decimal"/>
      <w:lvlText w:val="%7."/>
      <w:lvlJc w:val="left"/>
      <w:pPr>
        <w:ind w:left="5182" w:hanging="360"/>
      </w:pPr>
    </w:lvl>
    <w:lvl w:ilvl="7" w:tplc="04070019" w:tentative="1">
      <w:start w:val="1"/>
      <w:numFmt w:val="lowerLetter"/>
      <w:lvlText w:val="%8."/>
      <w:lvlJc w:val="left"/>
      <w:pPr>
        <w:ind w:left="5902" w:hanging="360"/>
      </w:pPr>
    </w:lvl>
    <w:lvl w:ilvl="8" w:tplc="0407001B" w:tentative="1">
      <w:start w:val="1"/>
      <w:numFmt w:val="lowerRoman"/>
      <w:lvlText w:val="%9."/>
      <w:lvlJc w:val="right"/>
      <w:pPr>
        <w:ind w:left="6622" w:hanging="180"/>
      </w:pPr>
    </w:lvl>
  </w:abstractNum>
  <w:abstractNum w:abstractNumId="11" w15:restartNumberingAfterBreak="0">
    <w:nsid w:val="156D2329"/>
    <w:multiLevelType w:val="hybridMultilevel"/>
    <w:tmpl w:val="FFFFFFFF"/>
    <w:lvl w:ilvl="0" w:tplc="DD3E2A8E">
      <w:start w:val="1"/>
      <w:numFmt w:val="decimal"/>
      <w:lvlText w:val="%1."/>
      <w:lvlJc w:val="left"/>
      <w:pPr>
        <w:ind w:left="1065" w:hanging="705"/>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2" w15:restartNumberingAfterBreak="0">
    <w:nsid w:val="18F77544"/>
    <w:multiLevelType w:val="hybridMultilevel"/>
    <w:tmpl w:val="193A3B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941099C"/>
    <w:multiLevelType w:val="hybridMultilevel"/>
    <w:tmpl w:val="A7BEB88A"/>
    <w:lvl w:ilvl="0" w:tplc="0407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B56169"/>
    <w:multiLevelType w:val="hybridMultilevel"/>
    <w:tmpl w:val="9B28E1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9D3777E"/>
    <w:multiLevelType w:val="hybridMultilevel"/>
    <w:tmpl w:val="F8F09FEA"/>
    <w:lvl w:ilvl="0" w:tplc="0407000F">
      <w:start w:val="1"/>
      <w:numFmt w:val="decimal"/>
      <w:lvlText w:val="%1."/>
      <w:lvlJc w:val="left"/>
      <w:pPr>
        <w:ind w:left="454" w:hanging="454"/>
      </w:pPr>
      <w:rPr>
        <w:rFonts w:hint="default"/>
        <w:b w:val="0"/>
        <w:i w:val="0"/>
        <w:u w:val="none"/>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6" w15:restartNumberingAfterBreak="0">
    <w:nsid w:val="1A795D2A"/>
    <w:multiLevelType w:val="hybridMultilevel"/>
    <w:tmpl w:val="9C40E2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1ADF0D11"/>
    <w:multiLevelType w:val="hybridMultilevel"/>
    <w:tmpl w:val="F3968A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F6C2E6A"/>
    <w:multiLevelType w:val="hybridMultilevel"/>
    <w:tmpl w:val="FC32A03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24D1161"/>
    <w:multiLevelType w:val="hybridMultilevel"/>
    <w:tmpl w:val="D58A930E"/>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55E5214"/>
    <w:multiLevelType w:val="hybridMultilevel"/>
    <w:tmpl w:val="4CAE08F2"/>
    <w:lvl w:ilvl="0" w:tplc="0407000F">
      <w:start w:val="1"/>
      <w:numFmt w:val="decimal"/>
      <w:lvlText w:val="%1."/>
      <w:lvlJc w:val="left"/>
      <w:pPr>
        <w:ind w:left="720" w:hanging="360"/>
      </w:pPr>
      <w:rPr>
        <w:rFonts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74C3817"/>
    <w:multiLevelType w:val="hybridMultilevel"/>
    <w:tmpl w:val="0E6CC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8033E7E"/>
    <w:multiLevelType w:val="hybridMultilevel"/>
    <w:tmpl w:val="6394B852"/>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9002B73"/>
    <w:multiLevelType w:val="hybridMultilevel"/>
    <w:tmpl w:val="2EAE3C76"/>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2AFE0E83"/>
    <w:multiLevelType w:val="hybridMultilevel"/>
    <w:tmpl w:val="1C368980"/>
    <w:lvl w:ilvl="0" w:tplc="550C302C">
      <w:start w:val="1"/>
      <w:numFmt w:val="decimal"/>
      <w:lvlText w:val="%1."/>
      <w:lvlJc w:val="left"/>
      <w:pPr>
        <w:ind w:left="720" w:hanging="360"/>
      </w:pPr>
      <w:rPr>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2CE0480C"/>
    <w:multiLevelType w:val="hybridMultilevel"/>
    <w:tmpl w:val="7A44FF2A"/>
    <w:lvl w:ilvl="0" w:tplc="75B65124">
      <w:start w:val="1"/>
      <w:numFmt w:val="decimal"/>
      <w:lvlText w:val="%1."/>
      <w:lvlJc w:val="left"/>
      <w:pPr>
        <w:ind w:left="1068" w:hanging="360"/>
      </w:pPr>
      <w:rPr>
        <w:rFonts w:hint="default"/>
        <w:b w:val="0"/>
      </w:rPr>
    </w:lvl>
    <w:lvl w:ilvl="1" w:tplc="04070019" w:tentative="1">
      <w:start w:val="1"/>
      <w:numFmt w:val="lowerLetter"/>
      <w:lvlText w:val="%2."/>
      <w:lvlJc w:val="left"/>
      <w:pPr>
        <w:ind w:left="1788" w:hanging="360"/>
      </w:pPr>
      <w:rPr>
        <w:rFonts w:cs="Times New Roman"/>
      </w:rPr>
    </w:lvl>
    <w:lvl w:ilvl="2" w:tplc="0407001B" w:tentative="1">
      <w:start w:val="1"/>
      <w:numFmt w:val="lowerRoman"/>
      <w:lvlText w:val="%3."/>
      <w:lvlJc w:val="right"/>
      <w:pPr>
        <w:ind w:left="2508" w:hanging="180"/>
      </w:pPr>
      <w:rPr>
        <w:rFonts w:cs="Times New Roman"/>
      </w:rPr>
    </w:lvl>
    <w:lvl w:ilvl="3" w:tplc="0407000F" w:tentative="1">
      <w:start w:val="1"/>
      <w:numFmt w:val="decimal"/>
      <w:lvlText w:val="%4."/>
      <w:lvlJc w:val="left"/>
      <w:pPr>
        <w:ind w:left="3228" w:hanging="360"/>
      </w:pPr>
      <w:rPr>
        <w:rFonts w:cs="Times New Roman"/>
      </w:rPr>
    </w:lvl>
    <w:lvl w:ilvl="4" w:tplc="04070019" w:tentative="1">
      <w:start w:val="1"/>
      <w:numFmt w:val="lowerLetter"/>
      <w:lvlText w:val="%5."/>
      <w:lvlJc w:val="left"/>
      <w:pPr>
        <w:ind w:left="3948" w:hanging="360"/>
      </w:pPr>
      <w:rPr>
        <w:rFonts w:cs="Times New Roman"/>
      </w:rPr>
    </w:lvl>
    <w:lvl w:ilvl="5" w:tplc="0407001B" w:tentative="1">
      <w:start w:val="1"/>
      <w:numFmt w:val="lowerRoman"/>
      <w:lvlText w:val="%6."/>
      <w:lvlJc w:val="right"/>
      <w:pPr>
        <w:ind w:left="4668" w:hanging="180"/>
      </w:pPr>
      <w:rPr>
        <w:rFonts w:cs="Times New Roman"/>
      </w:rPr>
    </w:lvl>
    <w:lvl w:ilvl="6" w:tplc="0407000F" w:tentative="1">
      <w:start w:val="1"/>
      <w:numFmt w:val="decimal"/>
      <w:lvlText w:val="%7."/>
      <w:lvlJc w:val="left"/>
      <w:pPr>
        <w:ind w:left="5388" w:hanging="360"/>
      </w:pPr>
      <w:rPr>
        <w:rFonts w:cs="Times New Roman"/>
      </w:rPr>
    </w:lvl>
    <w:lvl w:ilvl="7" w:tplc="04070019" w:tentative="1">
      <w:start w:val="1"/>
      <w:numFmt w:val="lowerLetter"/>
      <w:lvlText w:val="%8."/>
      <w:lvlJc w:val="left"/>
      <w:pPr>
        <w:ind w:left="6108" w:hanging="360"/>
      </w:pPr>
      <w:rPr>
        <w:rFonts w:cs="Times New Roman"/>
      </w:rPr>
    </w:lvl>
    <w:lvl w:ilvl="8" w:tplc="0407001B" w:tentative="1">
      <w:start w:val="1"/>
      <w:numFmt w:val="lowerRoman"/>
      <w:lvlText w:val="%9."/>
      <w:lvlJc w:val="right"/>
      <w:pPr>
        <w:ind w:left="6828" w:hanging="180"/>
      </w:pPr>
      <w:rPr>
        <w:rFonts w:cs="Times New Roman"/>
      </w:rPr>
    </w:lvl>
  </w:abstractNum>
  <w:abstractNum w:abstractNumId="26" w15:restartNumberingAfterBreak="0">
    <w:nsid w:val="2E856334"/>
    <w:multiLevelType w:val="multilevel"/>
    <w:tmpl w:val="C6D672FA"/>
    <w:lvl w:ilvl="0">
      <w:start w:val="1"/>
      <w:numFmt w:val="decimal"/>
      <w:lvlText w:val="%1."/>
      <w:lvlJc w:val="left"/>
      <w:pPr>
        <w:tabs>
          <w:tab w:val="num" w:pos="432"/>
        </w:tabs>
        <w:ind w:left="432" w:hanging="432"/>
      </w:pPr>
      <w:rPr>
        <w:rFonts w:hint="default"/>
        <w:b/>
        <w:i w:val="0"/>
        <w:sz w:val="22"/>
      </w:rPr>
    </w:lvl>
    <w:lvl w:ilvl="1">
      <w:start w:val="1"/>
      <w:numFmt w:val="decimal"/>
      <w:lvlText w:val="%1.%2"/>
      <w:lvlJc w:val="left"/>
      <w:pPr>
        <w:tabs>
          <w:tab w:val="num" w:pos="1002"/>
        </w:tabs>
        <w:ind w:left="1002" w:hanging="576"/>
      </w:pPr>
      <w:rPr>
        <w:rFonts w:ascii="Arial" w:hAnsi="Arial" w:cs="Times New Roman" w:hint="default"/>
        <w:b/>
        <w:i w:val="0"/>
        <w:sz w:val="20"/>
      </w:rPr>
    </w:lvl>
    <w:lvl w:ilvl="2">
      <w:start w:val="1"/>
      <w:numFmt w:val="decimal"/>
      <w:pStyle w:val="berschrift3"/>
      <w:lvlText w:val="%1.%2.%3"/>
      <w:lvlJc w:val="left"/>
      <w:pPr>
        <w:tabs>
          <w:tab w:val="num" w:pos="720"/>
        </w:tabs>
        <w:ind w:left="720" w:hanging="720"/>
      </w:pPr>
      <w:rPr>
        <w:rFonts w:cs="Times New Roman" w:hint="default"/>
        <w:b/>
        <w:i w:val="0"/>
        <w:sz w:val="20"/>
      </w:rPr>
    </w:lvl>
    <w:lvl w:ilvl="3">
      <w:start w:val="1"/>
      <w:numFmt w:val="decimal"/>
      <w:pStyle w:val="berschrift4"/>
      <w:lvlText w:val="%1.%2.%3.%4"/>
      <w:lvlJc w:val="left"/>
      <w:pPr>
        <w:tabs>
          <w:tab w:val="num" w:pos="864"/>
        </w:tabs>
        <w:ind w:left="864" w:hanging="864"/>
      </w:pPr>
      <w:rPr>
        <w:rFonts w:ascii="Arial" w:hAnsi="Arial" w:cs="Times New Roman" w:hint="default"/>
        <w:b/>
        <w:i w:val="0"/>
        <w:sz w:val="20"/>
      </w:rPr>
    </w:lvl>
    <w:lvl w:ilvl="4">
      <w:start w:val="1"/>
      <w:numFmt w:val="decimal"/>
      <w:pStyle w:val="berschrift5"/>
      <w:lvlText w:val="%1.%2.%3.%4.%5"/>
      <w:lvlJc w:val="left"/>
      <w:pPr>
        <w:tabs>
          <w:tab w:val="num" w:pos="1008"/>
        </w:tabs>
        <w:ind w:left="1008" w:hanging="1008"/>
      </w:pPr>
      <w:rPr>
        <w:rFonts w:ascii="Arial" w:hAnsi="Arial" w:cs="Times New Roman" w:hint="default"/>
        <w:b/>
        <w:i w:val="0"/>
        <w:sz w:val="20"/>
      </w:rPr>
    </w:lvl>
    <w:lvl w:ilvl="5">
      <w:start w:val="1"/>
      <w:numFmt w:val="decimal"/>
      <w:pStyle w:val="berschrift6"/>
      <w:lvlText w:val="%1.%2.%3.%4.%5.%6"/>
      <w:lvlJc w:val="left"/>
      <w:pPr>
        <w:tabs>
          <w:tab w:val="num" w:pos="1152"/>
        </w:tabs>
        <w:ind w:left="1152" w:hanging="1152"/>
      </w:pPr>
      <w:rPr>
        <w:rFonts w:ascii="Arial" w:hAnsi="Arial" w:cs="Times New Roman" w:hint="default"/>
        <w:b/>
        <w:i w:val="0"/>
        <w:sz w:val="20"/>
      </w:rPr>
    </w:lvl>
    <w:lvl w:ilvl="6">
      <w:start w:val="1"/>
      <w:numFmt w:val="decimal"/>
      <w:pStyle w:val="berschrift7"/>
      <w:lvlText w:val="%1.%2.%3.%4.%5.%6.%7"/>
      <w:lvlJc w:val="left"/>
      <w:pPr>
        <w:tabs>
          <w:tab w:val="num" w:pos="1296"/>
        </w:tabs>
        <w:ind w:left="1296" w:hanging="1296"/>
      </w:pPr>
      <w:rPr>
        <w:rFonts w:cs="Times New Roman" w:hint="default"/>
      </w:rPr>
    </w:lvl>
    <w:lvl w:ilvl="7">
      <w:start w:val="1"/>
      <w:numFmt w:val="decimal"/>
      <w:pStyle w:val="berschrift8"/>
      <w:lvlText w:val="%1.%2.%3.%4.%5.%6.%7.%8"/>
      <w:lvlJc w:val="left"/>
      <w:pPr>
        <w:tabs>
          <w:tab w:val="num" w:pos="1440"/>
        </w:tabs>
        <w:ind w:left="1440" w:hanging="1440"/>
      </w:pPr>
      <w:rPr>
        <w:rFonts w:cs="Times New Roman" w:hint="default"/>
      </w:rPr>
    </w:lvl>
    <w:lvl w:ilvl="8">
      <w:start w:val="1"/>
      <w:numFmt w:val="decimal"/>
      <w:pStyle w:val="berschrift9"/>
      <w:lvlText w:val="%1.%2.%3.%4.%5.%6.%7.%8.%9"/>
      <w:lvlJc w:val="left"/>
      <w:pPr>
        <w:tabs>
          <w:tab w:val="num" w:pos="1584"/>
        </w:tabs>
        <w:ind w:left="1584" w:hanging="1584"/>
      </w:pPr>
      <w:rPr>
        <w:rFonts w:cs="Times New Roman" w:hint="default"/>
      </w:rPr>
    </w:lvl>
  </w:abstractNum>
  <w:abstractNum w:abstractNumId="27" w15:restartNumberingAfterBreak="0">
    <w:nsid w:val="2FB56F8F"/>
    <w:multiLevelType w:val="hybridMultilevel"/>
    <w:tmpl w:val="BC8AABE8"/>
    <w:lvl w:ilvl="0" w:tplc="97807112">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32616B8D"/>
    <w:multiLevelType w:val="hybridMultilevel"/>
    <w:tmpl w:val="B77E11EE"/>
    <w:lvl w:ilvl="0" w:tplc="43707F24">
      <w:start w:val="1"/>
      <w:numFmt w:val="decimal"/>
      <w:lvlText w:val="%1."/>
      <w:lvlJc w:val="right"/>
      <w:pPr>
        <w:ind w:left="720" w:hanging="360"/>
      </w:pPr>
    </w:lvl>
    <w:lvl w:ilvl="1" w:tplc="FEEAEA30">
      <w:start w:val="1"/>
      <w:numFmt w:val="lowerLetter"/>
      <w:lvlText w:val="%2."/>
      <w:lvlJc w:val="left"/>
      <w:pPr>
        <w:ind w:left="1440" w:hanging="360"/>
      </w:pPr>
    </w:lvl>
    <w:lvl w:ilvl="2" w:tplc="CD04B16E">
      <w:start w:val="1"/>
      <w:numFmt w:val="lowerRoman"/>
      <w:lvlText w:val="%3."/>
      <w:lvlJc w:val="right"/>
      <w:pPr>
        <w:ind w:left="2160" w:hanging="180"/>
      </w:pPr>
    </w:lvl>
    <w:lvl w:ilvl="3" w:tplc="57B632A6">
      <w:start w:val="1"/>
      <w:numFmt w:val="decimal"/>
      <w:lvlText w:val="%4."/>
      <w:lvlJc w:val="left"/>
      <w:pPr>
        <w:ind w:left="2880" w:hanging="360"/>
      </w:pPr>
    </w:lvl>
    <w:lvl w:ilvl="4" w:tplc="53BCAC90">
      <w:start w:val="1"/>
      <w:numFmt w:val="lowerLetter"/>
      <w:lvlText w:val="%5."/>
      <w:lvlJc w:val="left"/>
      <w:pPr>
        <w:ind w:left="3600" w:hanging="360"/>
      </w:pPr>
    </w:lvl>
    <w:lvl w:ilvl="5" w:tplc="BFF483CA">
      <w:start w:val="1"/>
      <w:numFmt w:val="lowerRoman"/>
      <w:lvlText w:val="%6."/>
      <w:lvlJc w:val="right"/>
      <w:pPr>
        <w:ind w:left="4320" w:hanging="180"/>
      </w:pPr>
    </w:lvl>
    <w:lvl w:ilvl="6" w:tplc="57C22EF2">
      <w:start w:val="1"/>
      <w:numFmt w:val="decimal"/>
      <w:lvlText w:val="%7."/>
      <w:lvlJc w:val="left"/>
      <w:pPr>
        <w:ind w:left="5040" w:hanging="360"/>
      </w:pPr>
    </w:lvl>
    <w:lvl w:ilvl="7" w:tplc="74706796">
      <w:start w:val="1"/>
      <w:numFmt w:val="lowerLetter"/>
      <w:lvlText w:val="%8."/>
      <w:lvlJc w:val="left"/>
      <w:pPr>
        <w:ind w:left="5760" w:hanging="360"/>
      </w:pPr>
    </w:lvl>
    <w:lvl w:ilvl="8" w:tplc="626A0B36">
      <w:start w:val="1"/>
      <w:numFmt w:val="lowerRoman"/>
      <w:lvlText w:val="%9."/>
      <w:lvlJc w:val="right"/>
      <w:pPr>
        <w:ind w:left="6480" w:hanging="180"/>
      </w:pPr>
    </w:lvl>
  </w:abstractNum>
  <w:abstractNum w:abstractNumId="29" w15:restartNumberingAfterBreak="0">
    <w:nsid w:val="32F940C6"/>
    <w:multiLevelType w:val="hybridMultilevel"/>
    <w:tmpl w:val="5844C3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381A6C70"/>
    <w:multiLevelType w:val="hybridMultilevel"/>
    <w:tmpl w:val="F5208B0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39A82CDD"/>
    <w:multiLevelType w:val="hybridMultilevel"/>
    <w:tmpl w:val="CA02591C"/>
    <w:lvl w:ilvl="0" w:tplc="05FC0EC2">
      <w:start w:val="1"/>
      <w:numFmt w:val="decimal"/>
      <w:lvlText w:val="%1."/>
      <w:lvlJc w:val="left"/>
      <w:pPr>
        <w:ind w:left="1069" w:hanging="360"/>
      </w:pPr>
      <w:rPr>
        <w:rFonts w:hint="default"/>
        <w:b w:val="0"/>
      </w:rPr>
    </w:lvl>
    <w:lvl w:ilvl="1" w:tplc="04070003" w:tentative="1">
      <w:start w:val="1"/>
      <w:numFmt w:val="bullet"/>
      <w:lvlText w:val="o"/>
      <w:lvlJc w:val="left"/>
      <w:pPr>
        <w:ind w:left="1789" w:hanging="360"/>
      </w:pPr>
      <w:rPr>
        <w:rFonts w:ascii="Courier New" w:hAnsi="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32" w15:restartNumberingAfterBreak="0">
    <w:nsid w:val="39D25C04"/>
    <w:multiLevelType w:val="hybridMultilevel"/>
    <w:tmpl w:val="C298B93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39DD21D9"/>
    <w:multiLevelType w:val="hybridMultilevel"/>
    <w:tmpl w:val="5ABAE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D760A74"/>
    <w:multiLevelType w:val="hybridMultilevel"/>
    <w:tmpl w:val="52AADC6A"/>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3E3410A7"/>
    <w:multiLevelType w:val="hybridMultilevel"/>
    <w:tmpl w:val="F9946F4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41290E92"/>
    <w:multiLevelType w:val="hybridMultilevel"/>
    <w:tmpl w:val="3E0A87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471E1AD6"/>
    <w:multiLevelType w:val="hybridMultilevel"/>
    <w:tmpl w:val="FFFFFFFF"/>
    <w:lvl w:ilvl="0" w:tplc="0407000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8" w15:restartNumberingAfterBreak="0">
    <w:nsid w:val="49365396"/>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C44145A"/>
    <w:multiLevelType w:val="hybridMultilevel"/>
    <w:tmpl w:val="FFFFFFFF"/>
    <w:lvl w:ilvl="0" w:tplc="E496DF6C">
      <w:start w:val="1"/>
      <w:numFmt w:val="decimal"/>
      <w:lvlText w:val="%1."/>
      <w:lvlJc w:val="left"/>
      <w:pPr>
        <w:ind w:left="1070" w:hanging="7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52FB27F5"/>
    <w:multiLevelType w:val="hybridMultilevel"/>
    <w:tmpl w:val="FF7A82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1" w15:restartNumberingAfterBreak="0">
    <w:nsid w:val="5BD00880"/>
    <w:multiLevelType w:val="hybridMultilevel"/>
    <w:tmpl w:val="B366D4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5D524F39"/>
    <w:multiLevelType w:val="hybridMultilevel"/>
    <w:tmpl w:val="1BAACB1C"/>
    <w:lvl w:ilvl="0" w:tplc="04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1181E9B"/>
    <w:multiLevelType w:val="hybridMultilevel"/>
    <w:tmpl w:val="69DEC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2680DAE"/>
    <w:multiLevelType w:val="hybridMultilevel"/>
    <w:tmpl w:val="0B82F5FC"/>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32E1F9B"/>
    <w:multiLevelType w:val="hybridMultilevel"/>
    <w:tmpl w:val="3EDCCCD0"/>
    <w:lvl w:ilvl="0" w:tplc="99B8A12A">
      <w:start w:val="2000"/>
      <w:numFmt w:val="bullet"/>
      <w:lvlText w:val="-"/>
      <w:lvlJc w:val="left"/>
      <w:pPr>
        <w:ind w:left="361" w:hanging="360"/>
      </w:pPr>
      <w:rPr>
        <w:rFonts w:ascii="Arial" w:eastAsia="Times New Roman" w:hAnsi="Arial" w:cs="Arial" w:hint="default"/>
      </w:rPr>
    </w:lvl>
    <w:lvl w:ilvl="1" w:tplc="04070003" w:tentative="1">
      <w:start w:val="1"/>
      <w:numFmt w:val="bullet"/>
      <w:lvlText w:val="o"/>
      <w:lvlJc w:val="left"/>
      <w:pPr>
        <w:ind w:left="1081" w:hanging="360"/>
      </w:pPr>
      <w:rPr>
        <w:rFonts w:ascii="Courier New" w:hAnsi="Courier New" w:cs="Courier New" w:hint="default"/>
      </w:rPr>
    </w:lvl>
    <w:lvl w:ilvl="2" w:tplc="04070005" w:tentative="1">
      <w:start w:val="1"/>
      <w:numFmt w:val="bullet"/>
      <w:lvlText w:val=""/>
      <w:lvlJc w:val="left"/>
      <w:pPr>
        <w:ind w:left="1801" w:hanging="360"/>
      </w:pPr>
      <w:rPr>
        <w:rFonts w:ascii="Wingdings" w:hAnsi="Wingdings" w:hint="default"/>
      </w:rPr>
    </w:lvl>
    <w:lvl w:ilvl="3" w:tplc="04070001" w:tentative="1">
      <w:start w:val="1"/>
      <w:numFmt w:val="bullet"/>
      <w:lvlText w:val=""/>
      <w:lvlJc w:val="left"/>
      <w:pPr>
        <w:ind w:left="2521" w:hanging="360"/>
      </w:pPr>
      <w:rPr>
        <w:rFonts w:ascii="Symbol" w:hAnsi="Symbol" w:hint="default"/>
      </w:rPr>
    </w:lvl>
    <w:lvl w:ilvl="4" w:tplc="04070003" w:tentative="1">
      <w:start w:val="1"/>
      <w:numFmt w:val="bullet"/>
      <w:lvlText w:val="o"/>
      <w:lvlJc w:val="left"/>
      <w:pPr>
        <w:ind w:left="3241" w:hanging="360"/>
      </w:pPr>
      <w:rPr>
        <w:rFonts w:ascii="Courier New" w:hAnsi="Courier New" w:cs="Courier New" w:hint="default"/>
      </w:rPr>
    </w:lvl>
    <w:lvl w:ilvl="5" w:tplc="04070005" w:tentative="1">
      <w:start w:val="1"/>
      <w:numFmt w:val="bullet"/>
      <w:lvlText w:val=""/>
      <w:lvlJc w:val="left"/>
      <w:pPr>
        <w:ind w:left="3961" w:hanging="360"/>
      </w:pPr>
      <w:rPr>
        <w:rFonts w:ascii="Wingdings" w:hAnsi="Wingdings" w:hint="default"/>
      </w:rPr>
    </w:lvl>
    <w:lvl w:ilvl="6" w:tplc="04070001" w:tentative="1">
      <w:start w:val="1"/>
      <w:numFmt w:val="bullet"/>
      <w:lvlText w:val=""/>
      <w:lvlJc w:val="left"/>
      <w:pPr>
        <w:ind w:left="4681" w:hanging="360"/>
      </w:pPr>
      <w:rPr>
        <w:rFonts w:ascii="Symbol" w:hAnsi="Symbol" w:hint="default"/>
      </w:rPr>
    </w:lvl>
    <w:lvl w:ilvl="7" w:tplc="04070003" w:tentative="1">
      <w:start w:val="1"/>
      <w:numFmt w:val="bullet"/>
      <w:lvlText w:val="o"/>
      <w:lvlJc w:val="left"/>
      <w:pPr>
        <w:ind w:left="5401" w:hanging="360"/>
      </w:pPr>
      <w:rPr>
        <w:rFonts w:ascii="Courier New" w:hAnsi="Courier New" w:cs="Courier New" w:hint="default"/>
      </w:rPr>
    </w:lvl>
    <w:lvl w:ilvl="8" w:tplc="04070005" w:tentative="1">
      <w:start w:val="1"/>
      <w:numFmt w:val="bullet"/>
      <w:lvlText w:val=""/>
      <w:lvlJc w:val="left"/>
      <w:pPr>
        <w:ind w:left="6121" w:hanging="360"/>
      </w:pPr>
      <w:rPr>
        <w:rFonts w:ascii="Wingdings" w:hAnsi="Wingdings" w:hint="default"/>
      </w:rPr>
    </w:lvl>
  </w:abstractNum>
  <w:abstractNum w:abstractNumId="46" w15:restartNumberingAfterBreak="0">
    <w:nsid w:val="67D65979"/>
    <w:multiLevelType w:val="hybridMultilevel"/>
    <w:tmpl w:val="9E7448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15:restartNumberingAfterBreak="0">
    <w:nsid w:val="68D7517A"/>
    <w:multiLevelType w:val="hybridMultilevel"/>
    <w:tmpl w:val="DEBEAD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15:restartNumberingAfterBreak="0">
    <w:nsid w:val="6962318B"/>
    <w:multiLevelType w:val="hybridMultilevel"/>
    <w:tmpl w:val="BC64C25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9" w15:restartNumberingAfterBreak="0">
    <w:nsid w:val="69D30F30"/>
    <w:multiLevelType w:val="hybridMultilevel"/>
    <w:tmpl w:val="AA5051EA"/>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C497A34"/>
    <w:multiLevelType w:val="hybridMultilevel"/>
    <w:tmpl w:val="D522F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11C7CB3"/>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32763AB"/>
    <w:multiLevelType w:val="hybridMultilevel"/>
    <w:tmpl w:val="BBD68BE4"/>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3" w15:restartNumberingAfterBreak="0">
    <w:nsid w:val="773F08B4"/>
    <w:multiLevelType w:val="hybridMultilevel"/>
    <w:tmpl w:val="174ADD78"/>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73F7708"/>
    <w:multiLevelType w:val="hybridMultilevel"/>
    <w:tmpl w:val="78C46486"/>
    <w:lvl w:ilvl="0" w:tplc="FD86808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5" w15:restartNumberingAfterBreak="0">
    <w:nsid w:val="77443221"/>
    <w:multiLevelType w:val="hybridMultilevel"/>
    <w:tmpl w:val="C3DEA2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6" w15:restartNumberingAfterBreak="0">
    <w:nsid w:val="77DD38EA"/>
    <w:multiLevelType w:val="hybridMultilevel"/>
    <w:tmpl w:val="6582AA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6"/>
  </w:num>
  <w:num w:numId="2">
    <w:abstractNumId w:val="26"/>
  </w:num>
  <w:num w:numId="3">
    <w:abstractNumId w:val="50"/>
  </w:num>
  <w:num w:numId="4">
    <w:abstractNumId w:val="0"/>
  </w:num>
  <w:num w:numId="5">
    <w:abstractNumId w:val="21"/>
  </w:num>
  <w:num w:numId="6">
    <w:abstractNumId w:val="49"/>
  </w:num>
  <w:num w:numId="7">
    <w:abstractNumId w:val="3"/>
  </w:num>
  <w:num w:numId="8">
    <w:abstractNumId w:val="14"/>
  </w:num>
  <w:num w:numId="9">
    <w:abstractNumId w:val="27"/>
  </w:num>
  <w:num w:numId="10">
    <w:abstractNumId w:val="5"/>
  </w:num>
  <w:num w:numId="11">
    <w:abstractNumId w:val="20"/>
  </w:num>
  <w:num w:numId="12">
    <w:abstractNumId w:val="36"/>
  </w:num>
  <w:num w:numId="13">
    <w:abstractNumId w:val="47"/>
  </w:num>
  <w:num w:numId="14">
    <w:abstractNumId w:val="46"/>
  </w:num>
  <w:num w:numId="15">
    <w:abstractNumId w:val="29"/>
  </w:num>
  <w:num w:numId="16">
    <w:abstractNumId w:val="52"/>
  </w:num>
  <w:num w:numId="17">
    <w:abstractNumId w:val="35"/>
  </w:num>
  <w:num w:numId="18">
    <w:abstractNumId w:val="24"/>
  </w:num>
  <w:num w:numId="19">
    <w:abstractNumId w:val="40"/>
  </w:num>
  <w:num w:numId="20">
    <w:abstractNumId w:val="55"/>
  </w:num>
  <w:num w:numId="21">
    <w:abstractNumId w:val="18"/>
  </w:num>
  <w:num w:numId="22">
    <w:abstractNumId w:val="34"/>
  </w:num>
  <w:num w:numId="23">
    <w:abstractNumId w:val="31"/>
  </w:num>
  <w:num w:numId="24">
    <w:abstractNumId w:val="25"/>
  </w:num>
  <w:num w:numId="25">
    <w:abstractNumId w:val="23"/>
  </w:num>
  <w:num w:numId="26">
    <w:abstractNumId w:val="56"/>
  </w:num>
  <w:num w:numId="27">
    <w:abstractNumId w:val="44"/>
  </w:num>
  <w:num w:numId="28">
    <w:abstractNumId w:val="42"/>
  </w:num>
  <w:num w:numId="29">
    <w:abstractNumId w:val="12"/>
  </w:num>
  <w:num w:numId="30">
    <w:abstractNumId w:val="32"/>
  </w:num>
  <w:num w:numId="31">
    <w:abstractNumId w:val="4"/>
  </w:num>
  <w:num w:numId="32">
    <w:abstractNumId w:val="48"/>
  </w:num>
  <w:num w:numId="33">
    <w:abstractNumId w:val="10"/>
  </w:num>
  <w:num w:numId="34">
    <w:abstractNumId w:val="16"/>
  </w:num>
  <w:num w:numId="35">
    <w:abstractNumId w:val="9"/>
  </w:num>
  <w:num w:numId="36">
    <w:abstractNumId w:val="41"/>
  </w:num>
  <w:num w:numId="37">
    <w:abstractNumId w:val="53"/>
  </w:num>
  <w:num w:numId="38">
    <w:abstractNumId w:val="15"/>
  </w:num>
  <w:num w:numId="39">
    <w:abstractNumId w:val="7"/>
  </w:num>
  <w:num w:numId="40">
    <w:abstractNumId w:val="45"/>
  </w:num>
  <w:num w:numId="41">
    <w:abstractNumId w:val="13"/>
  </w:num>
  <w:num w:numId="42">
    <w:abstractNumId w:val="1"/>
    <w:lvlOverride w:ilvl="0">
      <w:lvl w:ilvl="0">
        <w:numFmt w:val="bullet"/>
        <w:lvlText w:val="·"/>
        <w:lvlJc w:val="left"/>
        <w:pPr>
          <w:tabs>
            <w:tab w:val="num" w:pos="720"/>
          </w:tabs>
          <w:ind w:left="720" w:hanging="360"/>
        </w:pPr>
        <w:rPr>
          <w:rFonts w:ascii="Symbol" w:hAnsi="Symbol"/>
          <w:snapToGrid/>
          <w:sz w:val="20"/>
        </w:rPr>
      </w:lvl>
    </w:lvlOverride>
  </w:num>
  <w:num w:numId="43">
    <w:abstractNumId w:val="51"/>
  </w:num>
  <w:num w:numId="44">
    <w:abstractNumId w:val="38"/>
  </w:num>
  <w:num w:numId="45">
    <w:abstractNumId w:val="39"/>
  </w:num>
  <w:num w:numId="46">
    <w:abstractNumId w:val="2"/>
  </w:num>
  <w:num w:numId="47">
    <w:abstractNumId w:val="22"/>
  </w:num>
  <w:num w:numId="48">
    <w:abstractNumId w:val="19"/>
  </w:num>
  <w:num w:numId="49">
    <w:abstractNumId w:val="37"/>
  </w:num>
  <w:num w:numId="50">
    <w:abstractNumId w:val="11"/>
  </w:num>
  <w:num w:numId="51">
    <w:abstractNumId w:val="43"/>
  </w:num>
  <w:num w:numId="52">
    <w:abstractNumId w:val="6"/>
  </w:num>
  <w:num w:numId="53">
    <w:abstractNumId w:val="33"/>
  </w:num>
  <w:num w:numId="54">
    <w:abstractNumId w:val="8"/>
  </w:num>
  <w:num w:numId="55">
    <w:abstractNumId w:val="30"/>
  </w:num>
  <w:num w:numId="56">
    <w:abstractNumId w:val="54"/>
  </w:num>
  <w:num w:numId="57">
    <w:abstractNumId w:val="17"/>
  </w:num>
  <w:num w:numId="5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hideSpellingErrors/>
  <w:proofState w:spelling="clean" w:grammar="clean"/>
  <w:trackRevisions/>
  <w:doNotTrackFormatting/>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EE2431"/>
    <w:rsid w:val="0000018A"/>
    <w:rsid w:val="000011B6"/>
    <w:rsid w:val="00001533"/>
    <w:rsid w:val="0000203A"/>
    <w:rsid w:val="0000368C"/>
    <w:rsid w:val="000061A5"/>
    <w:rsid w:val="000131E9"/>
    <w:rsid w:val="00024E48"/>
    <w:rsid w:val="00036177"/>
    <w:rsid w:val="00040850"/>
    <w:rsid w:val="000417A9"/>
    <w:rsid w:val="00042DEF"/>
    <w:rsid w:val="00043083"/>
    <w:rsid w:val="00044F05"/>
    <w:rsid w:val="0005750D"/>
    <w:rsid w:val="000668C4"/>
    <w:rsid w:val="000711C2"/>
    <w:rsid w:val="0007405A"/>
    <w:rsid w:val="00074F37"/>
    <w:rsid w:val="000865AF"/>
    <w:rsid w:val="0009150E"/>
    <w:rsid w:val="00092587"/>
    <w:rsid w:val="000B019D"/>
    <w:rsid w:val="000B35A2"/>
    <w:rsid w:val="000B7503"/>
    <w:rsid w:val="000C09DD"/>
    <w:rsid w:val="000C238B"/>
    <w:rsid w:val="000D303F"/>
    <w:rsid w:val="000D3231"/>
    <w:rsid w:val="000D3AD6"/>
    <w:rsid w:val="000D61BC"/>
    <w:rsid w:val="000E0232"/>
    <w:rsid w:val="000E0A55"/>
    <w:rsid w:val="000F1725"/>
    <w:rsid w:val="000F7EB8"/>
    <w:rsid w:val="00110C6C"/>
    <w:rsid w:val="00112FA2"/>
    <w:rsid w:val="001171B3"/>
    <w:rsid w:val="00123F16"/>
    <w:rsid w:val="00130937"/>
    <w:rsid w:val="00131BC9"/>
    <w:rsid w:val="0013330D"/>
    <w:rsid w:val="00136B8C"/>
    <w:rsid w:val="001372E3"/>
    <w:rsid w:val="001404D5"/>
    <w:rsid w:val="00147857"/>
    <w:rsid w:val="00147A40"/>
    <w:rsid w:val="00152BF9"/>
    <w:rsid w:val="00160029"/>
    <w:rsid w:val="00162F6D"/>
    <w:rsid w:val="00180304"/>
    <w:rsid w:val="00181FA2"/>
    <w:rsid w:val="00184EBF"/>
    <w:rsid w:val="00186631"/>
    <w:rsid w:val="001966E5"/>
    <w:rsid w:val="00196E7C"/>
    <w:rsid w:val="001A30D3"/>
    <w:rsid w:val="001A3542"/>
    <w:rsid w:val="001A40D3"/>
    <w:rsid w:val="001A52B6"/>
    <w:rsid w:val="001A5DCC"/>
    <w:rsid w:val="001A78E5"/>
    <w:rsid w:val="001C1BF2"/>
    <w:rsid w:val="001C586E"/>
    <w:rsid w:val="001C752E"/>
    <w:rsid w:val="001F3B14"/>
    <w:rsid w:val="0020163A"/>
    <w:rsid w:val="00204054"/>
    <w:rsid w:val="002068AD"/>
    <w:rsid w:val="00207C20"/>
    <w:rsid w:val="00210C9F"/>
    <w:rsid w:val="00211E44"/>
    <w:rsid w:val="0021289E"/>
    <w:rsid w:val="00217709"/>
    <w:rsid w:val="0022063D"/>
    <w:rsid w:val="00230ECA"/>
    <w:rsid w:val="00232E7B"/>
    <w:rsid w:val="002400C6"/>
    <w:rsid w:val="00243628"/>
    <w:rsid w:val="0025058C"/>
    <w:rsid w:val="0025264E"/>
    <w:rsid w:val="002574DA"/>
    <w:rsid w:val="002619D3"/>
    <w:rsid w:val="002649B0"/>
    <w:rsid w:val="00266242"/>
    <w:rsid w:val="00271C3D"/>
    <w:rsid w:val="0027715F"/>
    <w:rsid w:val="0028300F"/>
    <w:rsid w:val="0028529D"/>
    <w:rsid w:val="002A44FE"/>
    <w:rsid w:val="002B0619"/>
    <w:rsid w:val="002B4241"/>
    <w:rsid w:val="002C2436"/>
    <w:rsid w:val="002C3E53"/>
    <w:rsid w:val="002C3FC9"/>
    <w:rsid w:val="002C412D"/>
    <w:rsid w:val="002D2F29"/>
    <w:rsid w:val="002D5839"/>
    <w:rsid w:val="002E6291"/>
    <w:rsid w:val="002E7AD2"/>
    <w:rsid w:val="002F02D6"/>
    <w:rsid w:val="002F4392"/>
    <w:rsid w:val="002F4C97"/>
    <w:rsid w:val="00306940"/>
    <w:rsid w:val="00310C82"/>
    <w:rsid w:val="00312B3E"/>
    <w:rsid w:val="00316814"/>
    <w:rsid w:val="00332C5C"/>
    <w:rsid w:val="00333F44"/>
    <w:rsid w:val="003353F9"/>
    <w:rsid w:val="00336C9F"/>
    <w:rsid w:val="00341923"/>
    <w:rsid w:val="00347AA5"/>
    <w:rsid w:val="00347ACB"/>
    <w:rsid w:val="0035614B"/>
    <w:rsid w:val="0036189E"/>
    <w:rsid w:val="003720D7"/>
    <w:rsid w:val="0037686D"/>
    <w:rsid w:val="00380E30"/>
    <w:rsid w:val="00380E8E"/>
    <w:rsid w:val="00391815"/>
    <w:rsid w:val="003922DE"/>
    <w:rsid w:val="00392EF3"/>
    <w:rsid w:val="00394C02"/>
    <w:rsid w:val="00396246"/>
    <w:rsid w:val="00396D28"/>
    <w:rsid w:val="003A55AB"/>
    <w:rsid w:val="003B157D"/>
    <w:rsid w:val="003B2A71"/>
    <w:rsid w:val="003C3653"/>
    <w:rsid w:val="003C73A7"/>
    <w:rsid w:val="003D54AB"/>
    <w:rsid w:val="003D648B"/>
    <w:rsid w:val="003D6CEB"/>
    <w:rsid w:val="003E126D"/>
    <w:rsid w:val="003E6F18"/>
    <w:rsid w:val="003E711A"/>
    <w:rsid w:val="003F64A6"/>
    <w:rsid w:val="004011C7"/>
    <w:rsid w:val="0040148E"/>
    <w:rsid w:val="004032EB"/>
    <w:rsid w:val="00413539"/>
    <w:rsid w:val="00413B52"/>
    <w:rsid w:val="0042681D"/>
    <w:rsid w:val="0042684D"/>
    <w:rsid w:val="00427718"/>
    <w:rsid w:val="0043030E"/>
    <w:rsid w:val="0044254D"/>
    <w:rsid w:val="00456111"/>
    <w:rsid w:val="004600A9"/>
    <w:rsid w:val="0046766F"/>
    <w:rsid w:val="004678E0"/>
    <w:rsid w:val="00471BFE"/>
    <w:rsid w:val="004729E1"/>
    <w:rsid w:val="004731DB"/>
    <w:rsid w:val="0047437B"/>
    <w:rsid w:val="00487523"/>
    <w:rsid w:val="004912D6"/>
    <w:rsid w:val="0049225D"/>
    <w:rsid w:val="0049247E"/>
    <w:rsid w:val="00493C44"/>
    <w:rsid w:val="004951E4"/>
    <w:rsid w:val="004A36DB"/>
    <w:rsid w:val="004A427E"/>
    <w:rsid w:val="004B04F1"/>
    <w:rsid w:val="004B4E70"/>
    <w:rsid w:val="004C4277"/>
    <w:rsid w:val="004D055E"/>
    <w:rsid w:val="004F4F8A"/>
    <w:rsid w:val="004F7648"/>
    <w:rsid w:val="005003E9"/>
    <w:rsid w:val="00503963"/>
    <w:rsid w:val="00506A60"/>
    <w:rsid w:val="00507120"/>
    <w:rsid w:val="00510E3B"/>
    <w:rsid w:val="0051136E"/>
    <w:rsid w:val="005135FE"/>
    <w:rsid w:val="005157EC"/>
    <w:rsid w:val="00520984"/>
    <w:rsid w:val="0052115A"/>
    <w:rsid w:val="00526C95"/>
    <w:rsid w:val="00530574"/>
    <w:rsid w:val="0053225C"/>
    <w:rsid w:val="00533F8E"/>
    <w:rsid w:val="005363E5"/>
    <w:rsid w:val="00536BEB"/>
    <w:rsid w:val="00540248"/>
    <w:rsid w:val="00541488"/>
    <w:rsid w:val="00541BB8"/>
    <w:rsid w:val="00541CB8"/>
    <w:rsid w:val="005525DF"/>
    <w:rsid w:val="0055483B"/>
    <w:rsid w:val="00560FC7"/>
    <w:rsid w:val="00571FC1"/>
    <w:rsid w:val="00576F20"/>
    <w:rsid w:val="00584158"/>
    <w:rsid w:val="005A00DA"/>
    <w:rsid w:val="005B0CBD"/>
    <w:rsid w:val="005B1EA7"/>
    <w:rsid w:val="005B5D8D"/>
    <w:rsid w:val="005B5FFF"/>
    <w:rsid w:val="005C29B9"/>
    <w:rsid w:val="005C663F"/>
    <w:rsid w:val="005D4DDE"/>
    <w:rsid w:val="005E042C"/>
    <w:rsid w:val="005E3367"/>
    <w:rsid w:val="005E67F0"/>
    <w:rsid w:val="005E680D"/>
    <w:rsid w:val="00601F8B"/>
    <w:rsid w:val="00607435"/>
    <w:rsid w:val="006076B5"/>
    <w:rsid w:val="00610BD8"/>
    <w:rsid w:val="00611033"/>
    <w:rsid w:val="00611AF4"/>
    <w:rsid w:val="00611F9C"/>
    <w:rsid w:val="006206C4"/>
    <w:rsid w:val="00634859"/>
    <w:rsid w:val="00637A54"/>
    <w:rsid w:val="00640C07"/>
    <w:rsid w:val="0064147E"/>
    <w:rsid w:val="006476A4"/>
    <w:rsid w:val="00651031"/>
    <w:rsid w:val="00653109"/>
    <w:rsid w:val="006533B0"/>
    <w:rsid w:val="006543D3"/>
    <w:rsid w:val="00657D94"/>
    <w:rsid w:val="006633CA"/>
    <w:rsid w:val="006657DF"/>
    <w:rsid w:val="006668D1"/>
    <w:rsid w:val="0066767A"/>
    <w:rsid w:val="006702AF"/>
    <w:rsid w:val="00671744"/>
    <w:rsid w:val="00672F75"/>
    <w:rsid w:val="00681B93"/>
    <w:rsid w:val="00687304"/>
    <w:rsid w:val="006A0AC9"/>
    <w:rsid w:val="006A38ED"/>
    <w:rsid w:val="006B5400"/>
    <w:rsid w:val="006B7B5F"/>
    <w:rsid w:val="006C40E3"/>
    <w:rsid w:val="006C6C71"/>
    <w:rsid w:val="006D52DA"/>
    <w:rsid w:val="006D5478"/>
    <w:rsid w:val="006E2CE7"/>
    <w:rsid w:val="006E4240"/>
    <w:rsid w:val="006E6434"/>
    <w:rsid w:val="006F5A81"/>
    <w:rsid w:val="00703050"/>
    <w:rsid w:val="00704C51"/>
    <w:rsid w:val="007073B8"/>
    <w:rsid w:val="00711CCA"/>
    <w:rsid w:val="007148A6"/>
    <w:rsid w:val="007151FB"/>
    <w:rsid w:val="00716A0E"/>
    <w:rsid w:val="00721EED"/>
    <w:rsid w:val="00722B39"/>
    <w:rsid w:val="00723E80"/>
    <w:rsid w:val="00727E71"/>
    <w:rsid w:val="0073702C"/>
    <w:rsid w:val="00746BE4"/>
    <w:rsid w:val="0075562C"/>
    <w:rsid w:val="00762958"/>
    <w:rsid w:val="00766038"/>
    <w:rsid w:val="0077000D"/>
    <w:rsid w:val="00776477"/>
    <w:rsid w:val="00776AB7"/>
    <w:rsid w:val="007800B7"/>
    <w:rsid w:val="00784DE9"/>
    <w:rsid w:val="00786F86"/>
    <w:rsid w:val="00792A91"/>
    <w:rsid w:val="007930A5"/>
    <w:rsid w:val="007B48BA"/>
    <w:rsid w:val="007B6AFB"/>
    <w:rsid w:val="007B7187"/>
    <w:rsid w:val="007C0266"/>
    <w:rsid w:val="007C1446"/>
    <w:rsid w:val="007C180A"/>
    <w:rsid w:val="007C5463"/>
    <w:rsid w:val="007D5C12"/>
    <w:rsid w:val="007D5F09"/>
    <w:rsid w:val="007E5ADF"/>
    <w:rsid w:val="007F0E10"/>
    <w:rsid w:val="007F0F78"/>
    <w:rsid w:val="007F588B"/>
    <w:rsid w:val="007F74E3"/>
    <w:rsid w:val="0080133D"/>
    <w:rsid w:val="008043A8"/>
    <w:rsid w:val="00805A11"/>
    <w:rsid w:val="00805B8B"/>
    <w:rsid w:val="00806B84"/>
    <w:rsid w:val="00810536"/>
    <w:rsid w:val="00815817"/>
    <w:rsid w:val="008216D4"/>
    <w:rsid w:val="00821912"/>
    <w:rsid w:val="0082530C"/>
    <w:rsid w:val="0084045B"/>
    <w:rsid w:val="008421F3"/>
    <w:rsid w:val="008461FA"/>
    <w:rsid w:val="00850488"/>
    <w:rsid w:val="00852C24"/>
    <w:rsid w:val="00854622"/>
    <w:rsid w:val="008657C0"/>
    <w:rsid w:val="00873171"/>
    <w:rsid w:val="008753F4"/>
    <w:rsid w:val="00882B82"/>
    <w:rsid w:val="00885B56"/>
    <w:rsid w:val="00887EEE"/>
    <w:rsid w:val="00890E61"/>
    <w:rsid w:val="00892914"/>
    <w:rsid w:val="0089473B"/>
    <w:rsid w:val="00895FAF"/>
    <w:rsid w:val="008A5273"/>
    <w:rsid w:val="008B00AD"/>
    <w:rsid w:val="008B2C4B"/>
    <w:rsid w:val="008B7903"/>
    <w:rsid w:val="008C2203"/>
    <w:rsid w:val="008C6333"/>
    <w:rsid w:val="008D0B06"/>
    <w:rsid w:val="008E1633"/>
    <w:rsid w:val="008E55AE"/>
    <w:rsid w:val="008E561C"/>
    <w:rsid w:val="008F22ED"/>
    <w:rsid w:val="008F6D52"/>
    <w:rsid w:val="00906A2A"/>
    <w:rsid w:val="0091593C"/>
    <w:rsid w:val="00920FCC"/>
    <w:rsid w:val="0092497F"/>
    <w:rsid w:val="0093485B"/>
    <w:rsid w:val="00944E58"/>
    <w:rsid w:val="00946839"/>
    <w:rsid w:val="009646FC"/>
    <w:rsid w:val="00967525"/>
    <w:rsid w:val="00970842"/>
    <w:rsid w:val="00972C73"/>
    <w:rsid w:val="0097710F"/>
    <w:rsid w:val="009821F8"/>
    <w:rsid w:val="00987606"/>
    <w:rsid w:val="009A01D9"/>
    <w:rsid w:val="009A4304"/>
    <w:rsid w:val="009B1CB5"/>
    <w:rsid w:val="009B5A13"/>
    <w:rsid w:val="009C1FA7"/>
    <w:rsid w:val="009C4B0F"/>
    <w:rsid w:val="009C78E0"/>
    <w:rsid w:val="009D0F0D"/>
    <w:rsid w:val="009D124C"/>
    <w:rsid w:val="009D1330"/>
    <w:rsid w:val="009D66C4"/>
    <w:rsid w:val="009E156B"/>
    <w:rsid w:val="009E36F4"/>
    <w:rsid w:val="009E3CF0"/>
    <w:rsid w:val="009E7393"/>
    <w:rsid w:val="009F0817"/>
    <w:rsid w:val="009F674F"/>
    <w:rsid w:val="00A036C7"/>
    <w:rsid w:val="00A05B9C"/>
    <w:rsid w:val="00A06A4E"/>
    <w:rsid w:val="00A12AB7"/>
    <w:rsid w:val="00A30A92"/>
    <w:rsid w:val="00A31523"/>
    <w:rsid w:val="00A32854"/>
    <w:rsid w:val="00A33BCA"/>
    <w:rsid w:val="00A36A94"/>
    <w:rsid w:val="00A45284"/>
    <w:rsid w:val="00A54DFD"/>
    <w:rsid w:val="00A6282C"/>
    <w:rsid w:val="00A633AA"/>
    <w:rsid w:val="00A63A98"/>
    <w:rsid w:val="00A656FA"/>
    <w:rsid w:val="00A66F25"/>
    <w:rsid w:val="00A73AA3"/>
    <w:rsid w:val="00A82183"/>
    <w:rsid w:val="00A85DA2"/>
    <w:rsid w:val="00A862A5"/>
    <w:rsid w:val="00A86E27"/>
    <w:rsid w:val="00A871F4"/>
    <w:rsid w:val="00A875CD"/>
    <w:rsid w:val="00A92365"/>
    <w:rsid w:val="00A92461"/>
    <w:rsid w:val="00A9289C"/>
    <w:rsid w:val="00A9601F"/>
    <w:rsid w:val="00AA2452"/>
    <w:rsid w:val="00AB0970"/>
    <w:rsid w:val="00AB7BAF"/>
    <w:rsid w:val="00AC1E85"/>
    <w:rsid w:val="00AC2BD0"/>
    <w:rsid w:val="00AC3278"/>
    <w:rsid w:val="00AC4BB7"/>
    <w:rsid w:val="00AC4C31"/>
    <w:rsid w:val="00AD398B"/>
    <w:rsid w:val="00AE27D7"/>
    <w:rsid w:val="00AF6455"/>
    <w:rsid w:val="00B031EB"/>
    <w:rsid w:val="00B05CB4"/>
    <w:rsid w:val="00B13694"/>
    <w:rsid w:val="00B20747"/>
    <w:rsid w:val="00B23C92"/>
    <w:rsid w:val="00B27305"/>
    <w:rsid w:val="00B30FE0"/>
    <w:rsid w:val="00B3248B"/>
    <w:rsid w:val="00B45853"/>
    <w:rsid w:val="00B50E45"/>
    <w:rsid w:val="00B537FA"/>
    <w:rsid w:val="00B5390C"/>
    <w:rsid w:val="00B667D3"/>
    <w:rsid w:val="00B67067"/>
    <w:rsid w:val="00B671A4"/>
    <w:rsid w:val="00B745B2"/>
    <w:rsid w:val="00B87FD6"/>
    <w:rsid w:val="00BA145D"/>
    <w:rsid w:val="00BB0DF3"/>
    <w:rsid w:val="00BB1A07"/>
    <w:rsid w:val="00BB50EA"/>
    <w:rsid w:val="00BB6C76"/>
    <w:rsid w:val="00BC22D1"/>
    <w:rsid w:val="00BC6ADC"/>
    <w:rsid w:val="00BC7D95"/>
    <w:rsid w:val="00BD0C00"/>
    <w:rsid w:val="00BD1006"/>
    <w:rsid w:val="00BE2FAA"/>
    <w:rsid w:val="00BE679F"/>
    <w:rsid w:val="00BF47DE"/>
    <w:rsid w:val="00C03617"/>
    <w:rsid w:val="00C03EDE"/>
    <w:rsid w:val="00C07892"/>
    <w:rsid w:val="00C13494"/>
    <w:rsid w:val="00C13D19"/>
    <w:rsid w:val="00C1570C"/>
    <w:rsid w:val="00C158F1"/>
    <w:rsid w:val="00C217E7"/>
    <w:rsid w:val="00C34775"/>
    <w:rsid w:val="00C410D3"/>
    <w:rsid w:val="00C4311F"/>
    <w:rsid w:val="00C439BB"/>
    <w:rsid w:val="00C5055A"/>
    <w:rsid w:val="00C51AFD"/>
    <w:rsid w:val="00C54B24"/>
    <w:rsid w:val="00C56BF4"/>
    <w:rsid w:val="00C615E1"/>
    <w:rsid w:val="00C61870"/>
    <w:rsid w:val="00C65119"/>
    <w:rsid w:val="00C70968"/>
    <w:rsid w:val="00C70B19"/>
    <w:rsid w:val="00C71025"/>
    <w:rsid w:val="00C72A16"/>
    <w:rsid w:val="00C83756"/>
    <w:rsid w:val="00C92D5D"/>
    <w:rsid w:val="00C95835"/>
    <w:rsid w:val="00CA2918"/>
    <w:rsid w:val="00CA3615"/>
    <w:rsid w:val="00CA3679"/>
    <w:rsid w:val="00CA3ABB"/>
    <w:rsid w:val="00CA5E33"/>
    <w:rsid w:val="00CB4FEB"/>
    <w:rsid w:val="00CC0476"/>
    <w:rsid w:val="00CC06D5"/>
    <w:rsid w:val="00CC38F5"/>
    <w:rsid w:val="00CD0611"/>
    <w:rsid w:val="00CD2824"/>
    <w:rsid w:val="00CD3A48"/>
    <w:rsid w:val="00CD799C"/>
    <w:rsid w:val="00CD7F14"/>
    <w:rsid w:val="00CE26E3"/>
    <w:rsid w:val="00CE7021"/>
    <w:rsid w:val="00CF0899"/>
    <w:rsid w:val="00CF6770"/>
    <w:rsid w:val="00CF6C08"/>
    <w:rsid w:val="00D012C3"/>
    <w:rsid w:val="00D116E7"/>
    <w:rsid w:val="00D22738"/>
    <w:rsid w:val="00D3629D"/>
    <w:rsid w:val="00D36B93"/>
    <w:rsid w:val="00D37151"/>
    <w:rsid w:val="00D37737"/>
    <w:rsid w:val="00D442C1"/>
    <w:rsid w:val="00D46682"/>
    <w:rsid w:val="00D46ACC"/>
    <w:rsid w:val="00D60A9E"/>
    <w:rsid w:val="00D63AB2"/>
    <w:rsid w:val="00D65800"/>
    <w:rsid w:val="00D712EE"/>
    <w:rsid w:val="00D74780"/>
    <w:rsid w:val="00D765CF"/>
    <w:rsid w:val="00D77BF1"/>
    <w:rsid w:val="00D908D0"/>
    <w:rsid w:val="00D90F61"/>
    <w:rsid w:val="00D91574"/>
    <w:rsid w:val="00D91ABB"/>
    <w:rsid w:val="00D96260"/>
    <w:rsid w:val="00D96B9B"/>
    <w:rsid w:val="00D9721C"/>
    <w:rsid w:val="00DA1202"/>
    <w:rsid w:val="00DA59DF"/>
    <w:rsid w:val="00DA6607"/>
    <w:rsid w:val="00DB11D2"/>
    <w:rsid w:val="00DD13FD"/>
    <w:rsid w:val="00DD7E5B"/>
    <w:rsid w:val="00DE1B2C"/>
    <w:rsid w:val="00DE33DD"/>
    <w:rsid w:val="00DE3DDA"/>
    <w:rsid w:val="00DE438E"/>
    <w:rsid w:val="00DE5987"/>
    <w:rsid w:val="00DF2D43"/>
    <w:rsid w:val="00DF6212"/>
    <w:rsid w:val="00E02899"/>
    <w:rsid w:val="00E03E6D"/>
    <w:rsid w:val="00E049CB"/>
    <w:rsid w:val="00E0719B"/>
    <w:rsid w:val="00E07862"/>
    <w:rsid w:val="00E13A81"/>
    <w:rsid w:val="00E17AAD"/>
    <w:rsid w:val="00E240A1"/>
    <w:rsid w:val="00E421A8"/>
    <w:rsid w:val="00E51D39"/>
    <w:rsid w:val="00E5408D"/>
    <w:rsid w:val="00E5492A"/>
    <w:rsid w:val="00E54BB6"/>
    <w:rsid w:val="00E55C1C"/>
    <w:rsid w:val="00E55CC4"/>
    <w:rsid w:val="00E61249"/>
    <w:rsid w:val="00E649CD"/>
    <w:rsid w:val="00E662AD"/>
    <w:rsid w:val="00E714D4"/>
    <w:rsid w:val="00E7209A"/>
    <w:rsid w:val="00E72693"/>
    <w:rsid w:val="00E76EF1"/>
    <w:rsid w:val="00E832A2"/>
    <w:rsid w:val="00E90E9C"/>
    <w:rsid w:val="00E91511"/>
    <w:rsid w:val="00E91F9F"/>
    <w:rsid w:val="00E9210B"/>
    <w:rsid w:val="00E94976"/>
    <w:rsid w:val="00E954DE"/>
    <w:rsid w:val="00EA32A9"/>
    <w:rsid w:val="00EA4A35"/>
    <w:rsid w:val="00EC6CB1"/>
    <w:rsid w:val="00ED234B"/>
    <w:rsid w:val="00ED5C13"/>
    <w:rsid w:val="00EE2431"/>
    <w:rsid w:val="00EE3296"/>
    <w:rsid w:val="00EE540E"/>
    <w:rsid w:val="00EE7661"/>
    <w:rsid w:val="00EF3E4F"/>
    <w:rsid w:val="00F03E4B"/>
    <w:rsid w:val="00F11E92"/>
    <w:rsid w:val="00F12F66"/>
    <w:rsid w:val="00F17FFB"/>
    <w:rsid w:val="00F22679"/>
    <w:rsid w:val="00F2363E"/>
    <w:rsid w:val="00F301AD"/>
    <w:rsid w:val="00F35C35"/>
    <w:rsid w:val="00F35ED6"/>
    <w:rsid w:val="00F4407B"/>
    <w:rsid w:val="00F478AE"/>
    <w:rsid w:val="00F4796C"/>
    <w:rsid w:val="00F5464D"/>
    <w:rsid w:val="00F617D8"/>
    <w:rsid w:val="00F64F3C"/>
    <w:rsid w:val="00F65AFF"/>
    <w:rsid w:val="00F672C5"/>
    <w:rsid w:val="00F710CE"/>
    <w:rsid w:val="00F75635"/>
    <w:rsid w:val="00F80760"/>
    <w:rsid w:val="00F862A7"/>
    <w:rsid w:val="00F94B60"/>
    <w:rsid w:val="00FA1A2A"/>
    <w:rsid w:val="00FA241E"/>
    <w:rsid w:val="00FA47F6"/>
    <w:rsid w:val="00FB34C9"/>
    <w:rsid w:val="00FC3591"/>
    <w:rsid w:val="00FC5400"/>
    <w:rsid w:val="00FE2094"/>
    <w:rsid w:val="00FE5DBC"/>
    <w:rsid w:val="00FE6DB2"/>
    <w:rsid w:val="00FF50EF"/>
    <w:rsid w:val="00FF6FE8"/>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E97FA43"/>
  <w14:defaultImageDpi w14:val="96"/>
  <w15:docId w15:val="{541901A7-909A-440A-A818-A79BAF350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0"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uiPriority="0"/>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C03617"/>
    <w:rPr>
      <w:rFonts w:ascii="Arial" w:hAnsi="Arial"/>
      <w:sz w:val="22"/>
      <w:szCs w:val="24"/>
    </w:rPr>
  </w:style>
  <w:style w:type="paragraph" w:styleId="berschrift1">
    <w:name w:val="heading 1"/>
    <w:basedOn w:val="Standard"/>
    <w:next w:val="Standard"/>
    <w:link w:val="berschrift1Zchn"/>
    <w:uiPriority w:val="9"/>
    <w:qFormat/>
    <w:rsid w:val="0042684D"/>
    <w:pPr>
      <w:keepNext/>
      <w:outlineLvl w:val="0"/>
    </w:pPr>
    <w:rPr>
      <w:rFonts w:eastAsiaTheme="majorEastAsia"/>
      <w:b/>
      <w:bCs/>
    </w:rPr>
  </w:style>
  <w:style w:type="paragraph" w:styleId="berschrift2">
    <w:name w:val="heading 2"/>
    <w:basedOn w:val="Standard"/>
    <w:next w:val="Standard"/>
    <w:link w:val="berschrift2Zchn"/>
    <w:autoRedefine/>
    <w:uiPriority w:val="9"/>
    <w:qFormat/>
    <w:rsid w:val="00380E30"/>
    <w:pPr>
      <w:keepNext/>
      <w:ind w:left="578" w:hanging="578"/>
      <w:outlineLvl w:val="1"/>
    </w:pPr>
    <w:rPr>
      <w:rFonts w:eastAsiaTheme="majorEastAsia" w:cs="Arial"/>
      <w:b/>
      <w:iCs/>
      <w:szCs w:val="22"/>
      <w:lang w:val="en-US"/>
    </w:rPr>
  </w:style>
  <w:style w:type="paragraph" w:styleId="berschrift3">
    <w:name w:val="heading 3"/>
    <w:basedOn w:val="Standard"/>
    <w:next w:val="Standard"/>
    <w:link w:val="berschrift3Zchn"/>
    <w:uiPriority w:val="9"/>
    <w:qFormat/>
    <w:rsid w:val="0042684D"/>
    <w:pPr>
      <w:keepNext/>
      <w:numPr>
        <w:ilvl w:val="2"/>
        <w:numId w:val="1"/>
      </w:numPr>
      <w:outlineLvl w:val="2"/>
    </w:pPr>
    <w:rPr>
      <w:rFonts w:eastAsiaTheme="majorEastAsia" w:cs="Arial"/>
      <w:b/>
      <w:bCs/>
    </w:rPr>
  </w:style>
  <w:style w:type="paragraph" w:styleId="berschrift4">
    <w:name w:val="heading 4"/>
    <w:basedOn w:val="Standard"/>
    <w:next w:val="Standard"/>
    <w:link w:val="berschrift4Zchn"/>
    <w:uiPriority w:val="9"/>
    <w:qFormat/>
    <w:rsid w:val="0042684D"/>
    <w:pPr>
      <w:keepNext/>
      <w:numPr>
        <w:ilvl w:val="3"/>
        <w:numId w:val="1"/>
      </w:numPr>
      <w:spacing w:before="240" w:after="60"/>
      <w:outlineLvl w:val="3"/>
    </w:pPr>
    <w:rPr>
      <w:rFonts w:eastAsiaTheme="majorEastAsia"/>
      <w:b/>
      <w:bCs/>
      <w:szCs w:val="28"/>
    </w:rPr>
  </w:style>
  <w:style w:type="paragraph" w:styleId="berschrift5">
    <w:name w:val="heading 5"/>
    <w:basedOn w:val="Standard"/>
    <w:next w:val="Standard"/>
    <w:link w:val="berschrift5Zchn"/>
    <w:uiPriority w:val="9"/>
    <w:qFormat/>
    <w:rsid w:val="0042684D"/>
    <w:pPr>
      <w:numPr>
        <w:ilvl w:val="4"/>
        <w:numId w:val="1"/>
      </w:numPr>
      <w:spacing w:before="240" w:after="60"/>
      <w:outlineLvl w:val="4"/>
    </w:pPr>
    <w:rPr>
      <w:b/>
      <w:bCs/>
      <w:iCs/>
      <w:szCs w:val="26"/>
    </w:rPr>
  </w:style>
  <w:style w:type="paragraph" w:styleId="berschrift6">
    <w:name w:val="heading 6"/>
    <w:basedOn w:val="Standard"/>
    <w:next w:val="Standard"/>
    <w:link w:val="berschrift6Zchn"/>
    <w:uiPriority w:val="9"/>
    <w:qFormat/>
    <w:rsid w:val="0042684D"/>
    <w:pPr>
      <w:numPr>
        <w:ilvl w:val="5"/>
        <w:numId w:val="1"/>
      </w:numPr>
      <w:spacing w:before="240" w:after="60"/>
      <w:outlineLvl w:val="5"/>
    </w:pPr>
    <w:rPr>
      <w:b/>
      <w:bCs/>
      <w:szCs w:val="22"/>
    </w:rPr>
  </w:style>
  <w:style w:type="paragraph" w:styleId="berschrift7">
    <w:name w:val="heading 7"/>
    <w:basedOn w:val="Standard"/>
    <w:next w:val="Standard"/>
    <w:link w:val="berschrift7Zchn"/>
    <w:uiPriority w:val="9"/>
    <w:qFormat/>
    <w:rsid w:val="0042684D"/>
    <w:pPr>
      <w:numPr>
        <w:ilvl w:val="6"/>
        <w:numId w:val="1"/>
      </w:numPr>
      <w:spacing w:before="240" w:after="60"/>
      <w:outlineLvl w:val="6"/>
    </w:pPr>
    <w:rPr>
      <w:rFonts w:ascii="Times New Roman" w:hAnsi="Times New Roman"/>
      <w:sz w:val="24"/>
    </w:rPr>
  </w:style>
  <w:style w:type="paragraph" w:styleId="berschrift8">
    <w:name w:val="heading 8"/>
    <w:basedOn w:val="Standard"/>
    <w:next w:val="Standard"/>
    <w:link w:val="berschrift8Zchn"/>
    <w:uiPriority w:val="9"/>
    <w:qFormat/>
    <w:rsid w:val="0042684D"/>
    <w:pPr>
      <w:numPr>
        <w:ilvl w:val="7"/>
        <w:numId w:val="1"/>
      </w:numPr>
      <w:spacing w:before="240" w:after="60"/>
      <w:outlineLvl w:val="7"/>
    </w:pPr>
    <w:rPr>
      <w:rFonts w:ascii="Times New Roman" w:hAnsi="Times New Roman"/>
      <w:i/>
      <w:iCs/>
      <w:sz w:val="24"/>
    </w:rPr>
  </w:style>
  <w:style w:type="paragraph" w:styleId="berschrift9">
    <w:name w:val="heading 9"/>
    <w:basedOn w:val="Standard"/>
    <w:next w:val="Standard"/>
    <w:link w:val="berschrift9Zchn"/>
    <w:uiPriority w:val="9"/>
    <w:qFormat/>
    <w:rsid w:val="0042684D"/>
    <w:pPr>
      <w:numPr>
        <w:ilvl w:val="8"/>
        <w:numId w:val="1"/>
      </w:numPr>
      <w:spacing w:before="240" w:after="60"/>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sid w:val="00B671A4"/>
    <w:rPr>
      <w:rFonts w:ascii="Arial" w:eastAsiaTheme="majorEastAsia" w:hAnsi="Arial" w:cs="Times New Roman"/>
      <w:b/>
      <w:bCs/>
      <w:sz w:val="24"/>
      <w:szCs w:val="24"/>
    </w:rPr>
  </w:style>
  <w:style w:type="character" w:customStyle="1" w:styleId="berschrift2Zchn">
    <w:name w:val="Überschrift 2 Zchn"/>
    <w:basedOn w:val="Absatz-Standardschriftart"/>
    <w:link w:val="berschrift2"/>
    <w:uiPriority w:val="9"/>
    <w:locked/>
    <w:rsid w:val="00380E30"/>
    <w:rPr>
      <w:rFonts w:ascii="Arial" w:eastAsiaTheme="majorEastAsia" w:hAnsi="Arial" w:cs="Arial"/>
      <w:b/>
      <w:iCs/>
      <w:sz w:val="22"/>
      <w:szCs w:val="22"/>
      <w:lang w:val="en-US"/>
    </w:rPr>
  </w:style>
  <w:style w:type="character" w:customStyle="1" w:styleId="berschrift3Zchn">
    <w:name w:val="Überschrift 3 Zchn"/>
    <w:basedOn w:val="Absatz-Standardschriftart"/>
    <w:link w:val="berschrift3"/>
    <w:uiPriority w:val="9"/>
    <w:locked/>
    <w:rsid w:val="00B671A4"/>
    <w:rPr>
      <w:rFonts w:ascii="Arial" w:eastAsiaTheme="majorEastAsia" w:hAnsi="Arial" w:cs="Arial"/>
      <w:b/>
      <w:bCs/>
      <w:sz w:val="22"/>
      <w:szCs w:val="24"/>
    </w:rPr>
  </w:style>
  <w:style w:type="character" w:customStyle="1" w:styleId="berschrift4Zchn">
    <w:name w:val="Überschrift 4 Zchn"/>
    <w:basedOn w:val="Absatz-Standardschriftart"/>
    <w:link w:val="berschrift4"/>
    <w:uiPriority w:val="9"/>
    <w:locked/>
    <w:rsid w:val="00B671A4"/>
    <w:rPr>
      <w:rFonts w:ascii="Arial" w:eastAsiaTheme="majorEastAsia" w:hAnsi="Arial"/>
      <w:b/>
      <w:bCs/>
      <w:sz w:val="22"/>
      <w:szCs w:val="28"/>
    </w:rPr>
  </w:style>
  <w:style w:type="character" w:customStyle="1" w:styleId="berschrift5Zchn">
    <w:name w:val="Überschrift 5 Zchn"/>
    <w:basedOn w:val="Absatz-Standardschriftart"/>
    <w:link w:val="berschrift5"/>
    <w:uiPriority w:val="9"/>
    <w:locked/>
    <w:rsid w:val="0042684D"/>
    <w:rPr>
      <w:rFonts w:ascii="Arial" w:hAnsi="Arial"/>
      <w:b/>
      <w:bCs/>
      <w:iCs/>
      <w:sz w:val="22"/>
      <w:szCs w:val="26"/>
    </w:rPr>
  </w:style>
  <w:style w:type="character" w:customStyle="1" w:styleId="berschrift6Zchn">
    <w:name w:val="Überschrift 6 Zchn"/>
    <w:basedOn w:val="Absatz-Standardschriftart"/>
    <w:link w:val="berschrift6"/>
    <w:uiPriority w:val="9"/>
    <w:locked/>
    <w:rsid w:val="0042684D"/>
    <w:rPr>
      <w:rFonts w:ascii="Arial" w:hAnsi="Arial"/>
      <w:b/>
      <w:bCs/>
      <w:sz w:val="22"/>
      <w:szCs w:val="22"/>
    </w:rPr>
  </w:style>
  <w:style w:type="character" w:customStyle="1" w:styleId="berschrift7Zchn">
    <w:name w:val="Überschrift 7 Zchn"/>
    <w:basedOn w:val="Absatz-Standardschriftart"/>
    <w:link w:val="berschrift7"/>
    <w:uiPriority w:val="9"/>
    <w:locked/>
    <w:rsid w:val="0042684D"/>
    <w:rPr>
      <w:sz w:val="24"/>
      <w:szCs w:val="24"/>
    </w:rPr>
  </w:style>
  <w:style w:type="character" w:customStyle="1" w:styleId="berschrift8Zchn">
    <w:name w:val="Überschrift 8 Zchn"/>
    <w:basedOn w:val="Absatz-Standardschriftart"/>
    <w:link w:val="berschrift8"/>
    <w:uiPriority w:val="9"/>
    <w:locked/>
    <w:rsid w:val="0042684D"/>
    <w:rPr>
      <w:i/>
      <w:iCs/>
      <w:sz w:val="24"/>
      <w:szCs w:val="24"/>
    </w:rPr>
  </w:style>
  <w:style w:type="character" w:customStyle="1" w:styleId="berschrift9Zchn">
    <w:name w:val="Überschrift 9 Zchn"/>
    <w:basedOn w:val="Absatz-Standardschriftart"/>
    <w:link w:val="berschrift9"/>
    <w:uiPriority w:val="9"/>
    <w:locked/>
    <w:rsid w:val="0042684D"/>
    <w:rPr>
      <w:rFonts w:ascii="Arial" w:hAnsi="Arial" w:cs="Arial"/>
      <w:sz w:val="22"/>
      <w:szCs w:val="22"/>
    </w:rPr>
  </w:style>
  <w:style w:type="paragraph" w:styleId="Kopfzeile">
    <w:name w:val="header"/>
    <w:basedOn w:val="Standard"/>
    <w:link w:val="KopfzeileZchn"/>
    <w:uiPriority w:val="99"/>
    <w:unhideWhenUsed/>
    <w:rsid w:val="001A78E5"/>
    <w:pPr>
      <w:tabs>
        <w:tab w:val="center" w:pos="4536"/>
        <w:tab w:val="right" w:pos="9072"/>
      </w:tabs>
    </w:pPr>
  </w:style>
  <w:style w:type="character" w:customStyle="1" w:styleId="KopfzeileZchn">
    <w:name w:val="Kopfzeile Zchn"/>
    <w:basedOn w:val="Absatz-Standardschriftart"/>
    <w:link w:val="Kopfzeile"/>
    <w:uiPriority w:val="99"/>
    <w:locked/>
    <w:rsid w:val="001A78E5"/>
    <w:rPr>
      <w:rFonts w:cs="Times New Roman"/>
    </w:rPr>
  </w:style>
  <w:style w:type="paragraph" w:styleId="Fuzeile">
    <w:name w:val="footer"/>
    <w:basedOn w:val="Standard"/>
    <w:link w:val="FuzeileZchn"/>
    <w:uiPriority w:val="99"/>
    <w:unhideWhenUsed/>
    <w:rsid w:val="001A78E5"/>
    <w:pPr>
      <w:tabs>
        <w:tab w:val="center" w:pos="4536"/>
        <w:tab w:val="right" w:pos="9072"/>
      </w:tabs>
    </w:pPr>
  </w:style>
  <w:style w:type="character" w:customStyle="1" w:styleId="FuzeileZchn">
    <w:name w:val="Fußzeile Zchn"/>
    <w:basedOn w:val="Absatz-Standardschriftart"/>
    <w:link w:val="Fuzeile"/>
    <w:uiPriority w:val="99"/>
    <w:locked/>
    <w:rsid w:val="001A78E5"/>
    <w:rPr>
      <w:rFonts w:cs="Times New Roman"/>
    </w:rPr>
  </w:style>
  <w:style w:type="paragraph" w:styleId="Listenabsatz">
    <w:name w:val="List Paragraph"/>
    <w:basedOn w:val="Standard"/>
    <w:uiPriority w:val="1"/>
    <w:qFormat/>
    <w:rsid w:val="00B671A4"/>
    <w:pPr>
      <w:ind w:left="708"/>
    </w:pPr>
  </w:style>
  <w:style w:type="paragraph" w:styleId="Untertitel">
    <w:name w:val="Subtitle"/>
    <w:basedOn w:val="Standard"/>
    <w:next w:val="Standard"/>
    <w:link w:val="UntertitelZchn"/>
    <w:uiPriority w:val="11"/>
    <w:qFormat/>
    <w:rsid w:val="00B671A4"/>
    <w:pPr>
      <w:spacing w:after="60"/>
      <w:jc w:val="center"/>
      <w:outlineLvl w:val="1"/>
    </w:pPr>
    <w:rPr>
      <w:rFonts w:asciiTheme="majorHAnsi" w:eastAsiaTheme="majorEastAsia" w:hAnsiTheme="majorHAnsi"/>
      <w:sz w:val="24"/>
    </w:rPr>
  </w:style>
  <w:style w:type="character" w:customStyle="1" w:styleId="UntertitelZchn">
    <w:name w:val="Untertitel Zchn"/>
    <w:basedOn w:val="Absatz-Standardschriftart"/>
    <w:link w:val="Untertitel"/>
    <w:uiPriority w:val="11"/>
    <w:locked/>
    <w:rsid w:val="00B671A4"/>
    <w:rPr>
      <w:rFonts w:asciiTheme="majorHAnsi" w:eastAsiaTheme="majorEastAsia" w:hAnsiTheme="majorHAnsi" w:cs="Times New Roman"/>
      <w:sz w:val="24"/>
      <w:szCs w:val="24"/>
    </w:rPr>
  </w:style>
  <w:style w:type="paragraph" w:styleId="Titel">
    <w:name w:val="Title"/>
    <w:basedOn w:val="Standard"/>
    <w:next w:val="Standard"/>
    <w:link w:val="TitelZchn"/>
    <w:uiPriority w:val="10"/>
    <w:qFormat/>
    <w:rsid w:val="00B671A4"/>
    <w:pPr>
      <w:spacing w:before="240" w:after="60"/>
      <w:jc w:val="center"/>
      <w:outlineLvl w:val="0"/>
    </w:pPr>
    <w:rPr>
      <w:rFonts w:asciiTheme="majorHAnsi" w:eastAsiaTheme="majorEastAsia" w:hAnsiTheme="majorHAnsi"/>
      <w:b/>
      <w:bCs/>
      <w:kern w:val="28"/>
      <w:sz w:val="32"/>
      <w:szCs w:val="32"/>
    </w:rPr>
  </w:style>
  <w:style w:type="character" w:customStyle="1" w:styleId="TitelZchn">
    <w:name w:val="Titel Zchn"/>
    <w:basedOn w:val="Absatz-Standardschriftart"/>
    <w:link w:val="Titel"/>
    <w:uiPriority w:val="10"/>
    <w:locked/>
    <w:rsid w:val="00B671A4"/>
    <w:rPr>
      <w:rFonts w:asciiTheme="majorHAnsi" w:eastAsiaTheme="majorEastAsia" w:hAnsiTheme="majorHAnsi" w:cs="Times New Roman"/>
      <w:b/>
      <w:bCs/>
      <w:kern w:val="28"/>
      <w:sz w:val="32"/>
      <w:szCs w:val="32"/>
    </w:rPr>
  </w:style>
  <w:style w:type="character" w:styleId="Hervorhebung">
    <w:name w:val="Emphasis"/>
    <w:basedOn w:val="Absatz-Standardschriftart"/>
    <w:uiPriority w:val="20"/>
    <w:qFormat/>
    <w:rsid w:val="00B671A4"/>
    <w:rPr>
      <w:rFonts w:cs="Times New Roman"/>
      <w:i/>
      <w:iCs/>
    </w:rPr>
  </w:style>
  <w:style w:type="character" w:styleId="IntensiveHervorhebung">
    <w:name w:val="Intense Emphasis"/>
    <w:basedOn w:val="Hervorhebung"/>
    <w:uiPriority w:val="21"/>
    <w:qFormat/>
    <w:rsid w:val="00BC22D1"/>
    <w:rPr>
      <w:rFonts w:cs="Times New Roman"/>
      <w:b/>
      <w:bCs/>
      <w:i/>
      <w:iCs/>
      <w:color w:val="90C226" w:themeColor="accent1"/>
    </w:rPr>
  </w:style>
  <w:style w:type="paragraph" w:styleId="Funotentext">
    <w:name w:val="footnote text"/>
    <w:basedOn w:val="Standard"/>
    <w:link w:val="FunotentextZchn"/>
    <w:uiPriority w:val="99"/>
    <w:semiHidden/>
    <w:unhideWhenUsed/>
    <w:rsid w:val="002B0619"/>
    <w:rPr>
      <w:szCs w:val="20"/>
    </w:rPr>
  </w:style>
  <w:style w:type="character" w:customStyle="1" w:styleId="FunotentextZchn">
    <w:name w:val="Fußnotentext Zchn"/>
    <w:basedOn w:val="Absatz-Standardschriftart"/>
    <w:link w:val="Funotentext"/>
    <w:uiPriority w:val="99"/>
    <w:semiHidden/>
    <w:locked/>
    <w:rsid w:val="002B0619"/>
    <w:rPr>
      <w:rFonts w:ascii="Arial" w:hAnsi="Arial" w:cs="Times New Roman"/>
      <w:sz w:val="20"/>
      <w:szCs w:val="20"/>
    </w:rPr>
  </w:style>
  <w:style w:type="character" w:styleId="Funotenzeichen">
    <w:name w:val="footnote reference"/>
    <w:basedOn w:val="Absatz-Standardschriftart"/>
    <w:uiPriority w:val="99"/>
    <w:semiHidden/>
    <w:unhideWhenUsed/>
    <w:rsid w:val="002B0619"/>
    <w:rPr>
      <w:rFonts w:cs="Times New Roman"/>
      <w:vertAlign w:val="superscript"/>
    </w:rPr>
  </w:style>
  <w:style w:type="paragraph" w:styleId="KeinLeerraum">
    <w:name w:val="No Spacing"/>
    <w:link w:val="KeinLeerraumZchn"/>
    <w:uiPriority w:val="1"/>
    <w:qFormat/>
    <w:rsid w:val="00B671A4"/>
    <w:rPr>
      <w:rFonts w:ascii="Arial" w:hAnsi="Arial"/>
      <w:szCs w:val="24"/>
    </w:rPr>
  </w:style>
  <w:style w:type="character" w:styleId="Fett">
    <w:name w:val="Strong"/>
    <w:basedOn w:val="Absatz-Standardschriftart"/>
    <w:uiPriority w:val="22"/>
    <w:qFormat/>
    <w:rsid w:val="00B671A4"/>
    <w:rPr>
      <w:rFonts w:cs="Times New Roman"/>
      <w:b/>
      <w:bCs/>
    </w:rPr>
  </w:style>
  <w:style w:type="character" w:styleId="Buchtitel">
    <w:name w:val="Book Title"/>
    <w:basedOn w:val="Absatz-Standardschriftart"/>
    <w:uiPriority w:val="33"/>
    <w:qFormat/>
    <w:rsid w:val="00B671A4"/>
    <w:rPr>
      <w:rFonts w:cs="Times New Roman"/>
      <w:b/>
      <w:bCs/>
      <w:smallCaps/>
      <w:spacing w:val="5"/>
    </w:rPr>
  </w:style>
  <w:style w:type="character" w:styleId="IntensiverVerweis">
    <w:name w:val="Intense Reference"/>
    <w:basedOn w:val="Absatz-Standardschriftart"/>
    <w:uiPriority w:val="32"/>
    <w:qFormat/>
    <w:rsid w:val="00B671A4"/>
    <w:rPr>
      <w:rFonts w:cs="Times New Roman"/>
      <w:b/>
      <w:bCs/>
      <w:smallCaps/>
      <w:color w:val="54A021" w:themeColor="accent2"/>
      <w:spacing w:val="5"/>
      <w:u w:val="single"/>
    </w:rPr>
  </w:style>
  <w:style w:type="character" w:styleId="SchwacherVerweis">
    <w:name w:val="Subtle Reference"/>
    <w:basedOn w:val="Absatz-Standardschriftart"/>
    <w:uiPriority w:val="31"/>
    <w:qFormat/>
    <w:rsid w:val="00B671A4"/>
    <w:rPr>
      <w:rFonts w:cs="Times New Roman"/>
      <w:smallCaps/>
      <w:color w:val="54A021" w:themeColor="accent2"/>
      <w:u w:val="single"/>
    </w:rPr>
  </w:style>
  <w:style w:type="character" w:styleId="SchwacheHervorhebung">
    <w:name w:val="Subtle Emphasis"/>
    <w:basedOn w:val="Absatz-Standardschriftart"/>
    <w:uiPriority w:val="19"/>
    <w:qFormat/>
    <w:rsid w:val="00B671A4"/>
    <w:rPr>
      <w:rFonts w:cs="Times New Roman"/>
      <w:i/>
      <w:iCs/>
      <w:color w:val="808080" w:themeColor="text1" w:themeTint="7F"/>
    </w:rPr>
  </w:style>
  <w:style w:type="paragraph" w:styleId="IntensivesZitat">
    <w:name w:val="Intense Quote"/>
    <w:basedOn w:val="Standard"/>
    <w:next w:val="Standard"/>
    <w:link w:val="IntensivesZitatZchn"/>
    <w:uiPriority w:val="30"/>
    <w:qFormat/>
    <w:rsid w:val="00B671A4"/>
    <w:pPr>
      <w:pBdr>
        <w:bottom w:val="single" w:sz="4" w:space="4" w:color="90C226" w:themeColor="accent1"/>
      </w:pBdr>
      <w:spacing w:before="200" w:after="280"/>
      <w:ind w:left="936" w:right="936"/>
    </w:pPr>
    <w:rPr>
      <w:b/>
      <w:bCs/>
      <w:i/>
      <w:iCs/>
      <w:color w:val="90C226" w:themeColor="accent1"/>
    </w:rPr>
  </w:style>
  <w:style w:type="character" w:customStyle="1" w:styleId="IntensivesZitatZchn">
    <w:name w:val="Intensives Zitat Zchn"/>
    <w:basedOn w:val="Absatz-Standardschriftart"/>
    <w:link w:val="IntensivesZitat"/>
    <w:uiPriority w:val="30"/>
    <w:locked/>
    <w:rsid w:val="00B671A4"/>
    <w:rPr>
      <w:rFonts w:ascii="Arial" w:hAnsi="Arial" w:cs="Times New Roman"/>
      <w:b/>
      <w:bCs/>
      <w:i/>
      <w:iCs/>
      <w:color w:val="90C226" w:themeColor="accent1"/>
      <w:sz w:val="24"/>
      <w:szCs w:val="24"/>
    </w:rPr>
  </w:style>
  <w:style w:type="paragraph" w:styleId="Verzeichnis2">
    <w:name w:val="toc 2"/>
    <w:basedOn w:val="Standard"/>
    <w:next w:val="Standard"/>
    <w:autoRedefine/>
    <w:uiPriority w:val="39"/>
    <w:unhideWhenUsed/>
    <w:rsid w:val="00DA6607"/>
    <w:pPr>
      <w:spacing w:before="120"/>
      <w:ind w:left="200"/>
    </w:pPr>
    <w:rPr>
      <w:rFonts w:asciiTheme="minorHAnsi" w:hAnsiTheme="minorHAnsi"/>
      <w:i/>
      <w:iCs/>
      <w:szCs w:val="20"/>
    </w:rPr>
  </w:style>
  <w:style w:type="paragraph" w:styleId="Beschriftung">
    <w:name w:val="caption"/>
    <w:basedOn w:val="Standard"/>
    <w:next w:val="Standard"/>
    <w:uiPriority w:val="35"/>
    <w:qFormat/>
    <w:rsid w:val="0042684D"/>
    <w:pPr>
      <w:spacing w:before="120" w:after="120"/>
    </w:pPr>
    <w:rPr>
      <w:bCs/>
      <w:i/>
      <w:sz w:val="18"/>
      <w:szCs w:val="20"/>
    </w:rPr>
  </w:style>
  <w:style w:type="paragraph" w:customStyle="1" w:styleId="Default">
    <w:name w:val="Default"/>
    <w:rsid w:val="007F0E10"/>
    <w:pPr>
      <w:autoSpaceDE w:val="0"/>
      <w:autoSpaceDN w:val="0"/>
      <w:adjustRightInd w:val="0"/>
    </w:pPr>
    <w:rPr>
      <w:rFonts w:ascii="Arial" w:eastAsiaTheme="minorEastAsia" w:hAnsi="Arial" w:cs="Arial"/>
      <w:color w:val="000000"/>
      <w:sz w:val="24"/>
      <w:szCs w:val="24"/>
    </w:rPr>
  </w:style>
  <w:style w:type="paragraph" w:styleId="Verzeichnis1">
    <w:name w:val="toc 1"/>
    <w:basedOn w:val="Standard"/>
    <w:next w:val="Standard"/>
    <w:autoRedefine/>
    <w:uiPriority w:val="39"/>
    <w:unhideWhenUsed/>
    <w:rsid w:val="00DA6607"/>
    <w:pPr>
      <w:spacing w:before="240" w:after="120"/>
    </w:pPr>
    <w:rPr>
      <w:rFonts w:asciiTheme="minorHAnsi" w:hAnsiTheme="minorHAnsi"/>
      <w:b/>
      <w:bCs/>
      <w:szCs w:val="20"/>
    </w:rPr>
  </w:style>
  <w:style w:type="paragraph" w:styleId="Verzeichnis3">
    <w:name w:val="toc 3"/>
    <w:basedOn w:val="Standard"/>
    <w:next w:val="Standard"/>
    <w:autoRedefine/>
    <w:uiPriority w:val="39"/>
    <w:unhideWhenUsed/>
    <w:rsid w:val="00DA6607"/>
    <w:pPr>
      <w:ind w:left="400"/>
    </w:pPr>
    <w:rPr>
      <w:rFonts w:asciiTheme="minorHAnsi" w:hAnsiTheme="minorHAnsi"/>
      <w:szCs w:val="20"/>
    </w:rPr>
  </w:style>
  <w:style w:type="paragraph" w:styleId="Verzeichnis4">
    <w:name w:val="toc 4"/>
    <w:basedOn w:val="Standard"/>
    <w:next w:val="Standard"/>
    <w:autoRedefine/>
    <w:uiPriority w:val="39"/>
    <w:unhideWhenUsed/>
    <w:rsid w:val="00DA6607"/>
    <w:pPr>
      <w:ind w:left="600"/>
    </w:pPr>
    <w:rPr>
      <w:rFonts w:asciiTheme="minorHAnsi" w:hAnsiTheme="minorHAnsi"/>
      <w:szCs w:val="20"/>
    </w:rPr>
  </w:style>
  <w:style w:type="character" w:styleId="Hyperlink">
    <w:name w:val="Hyperlink"/>
    <w:basedOn w:val="Absatz-Standardschriftart"/>
    <w:uiPriority w:val="99"/>
    <w:unhideWhenUsed/>
    <w:rsid w:val="00DA6607"/>
    <w:rPr>
      <w:rFonts w:cs="Times New Roman"/>
      <w:color w:val="99CA3C" w:themeColor="hyperlink"/>
      <w:u w:val="single"/>
    </w:rPr>
  </w:style>
  <w:style w:type="paragraph" w:styleId="Verzeichnis5">
    <w:name w:val="toc 5"/>
    <w:basedOn w:val="Standard"/>
    <w:next w:val="Standard"/>
    <w:autoRedefine/>
    <w:uiPriority w:val="39"/>
    <w:unhideWhenUsed/>
    <w:rsid w:val="00B45853"/>
    <w:pPr>
      <w:ind w:left="800"/>
    </w:pPr>
    <w:rPr>
      <w:rFonts w:asciiTheme="minorHAnsi" w:hAnsiTheme="minorHAnsi"/>
      <w:szCs w:val="20"/>
    </w:rPr>
  </w:style>
  <w:style w:type="paragraph" w:styleId="Verzeichnis6">
    <w:name w:val="toc 6"/>
    <w:basedOn w:val="Standard"/>
    <w:next w:val="Standard"/>
    <w:autoRedefine/>
    <w:uiPriority w:val="39"/>
    <w:unhideWhenUsed/>
    <w:rsid w:val="00B45853"/>
    <w:pPr>
      <w:ind w:left="1000"/>
    </w:pPr>
    <w:rPr>
      <w:rFonts w:asciiTheme="minorHAnsi" w:hAnsiTheme="minorHAnsi"/>
      <w:szCs w:val="20"/>
    </w:rPr>
  </w:style>
  <w:style w:type="paragraph" w:styleId="Verzeichnis7">
    <w:name w:val="toc 7"/>
    <w:basedOn w:val="Standard"/>
    <w:next w:val="Standard"/>
    <w:autoRedefine/>
    <w:uiPriority w:val="39"/>
    <w:unhideWhenUsed/>
    <w:rsid w:val="00B45853"/>
    <w:pPr>
      <w:ind w:left="1200"/>
    </w:pPr>
    <w:rPr>
      <w:rFonts w:asciiTheme="minorHAnsi" w:hAnsiTheme="minorHAnsi"/>
      <w:szCs w:val="20"/>
    </w:rPr>
  </w:style>
  <w:style w:type="paragraph" w:styleId="Verzeichnis8">
    <w:name w:val="toc 8"/>
    <w:basedOn w:val="Standard"/>
    <w:next w:val="Standard"/>
    <w:autoRedefine/>
    <w:uiPriority w:val="39"/>
    <w:unhideWhenUsed/>
    <w:rsid w:val="00B45853"/>
    <w:pPr>
      <w:ind w:left="1400"/>
    </w:pPr>
    <w:rPr>
      <w:rFonts w:asciiTheme="minorHAnsi" w:hAnsiTheme="minorHAnsi"/>
      <w:szCs w:val="20"/>
    </w:rPr>
  </w:style>
  <w:style w:type="paragraph" w:styleId="Verzeichnis9">
    <w:name w:val="toc 9"/>
    <w:basedOn w:val="Standard"/>
    <w:next w:val="Standard"/>
    <w:autoRedefine/>
    <w:uiPriority w:val="39"/>
    <w:unhideWhenUsed/>
    <w:rsid w:val="00B45853"/>
    <w:pPr>
      <w:ind w:left="1600"/>
    </w:pPr>
    <w:rPr>
      <w:rFonts w:asciiTheme="minorHAnsi" w:hAnsiTheme="minorHAnsi"/>
      <w:szCs w:val="20"/>
    </w:rPr>
  </w:style>
  <w:style w:type="table" w:styleId="Tabellenraster">
    <w:name w:val="Table Grid"/>
    <w:basedOn w:val="NormaleTabelle"/>
    <w:uiPriority w:val="39"/>
    <w:rsid w:val="00681B9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DFuzeile">
    <w:name w:val="CD_Fußzeile"/>
    <w:basedOn w:val="Fuzeile"/>
    <w:rsid w:val="00C51AFD"/>
    <w:pPr>
      <w:tabs>
        <w:tab w:val="clear" w:pos="4536"/>
        <w:tab w:val="clear" w:pos="9072"/>
      </w:tabs>
      <w:spacing w:line="276" w:lineRule="auto"/>
    </w:pPr>
    <w:rPr>
      <w:rFonts w:cs="Arial"/>
      <w:noProof/>
      <w:sz w:val="17"/>
      <w:szCs w:val="17"/>
    </w:rPr>
  </w:style>
  <w:style w:type="paragraph" w:customStyle="1" w:styleId="CDFuzeileFarbe">
    <w:name w:val="CD_Fußzeile_Farbe"/>
    <w:rsid w:val="00C51AFD"/>
    <w:pPr>
      <w:spacing w:line="276" w:lineRule="auto"/>
    </w:pPr>
    <w:rPr>
      <w:rFonts w:ascii="Arial" w:hAnsi="Arial" w:cs="Arial"/>
      <w:b/>
      <w:noProof/>
      <w:color w:val="00529E"/>
      <w:sz w:val="17"/>
      <w:szCs w:val="17"/>
    </w:rPr>
  </w:style>
  <w:style w:type="paragraph" w:styleId="Sprechblasentext">
    <w:name w:val="Balloon Text"/>
    <w:basedOn w:val="Standard"/>
    <w:link w:val="SprechblasentextZchn"/>
    <w:uiPriority w:val="99"/>
    <w:rsid w:val="00C51AFD"/>
    <w:rPr>
      <w:rFonts w:ascii="Segoe UI" w:hAnsi="Segoe UI" w:cs="Segoe UI"/>
      <w:sz w:val="18"/>
      <w:szCs w:val="18"/>
    </w:rPr>
  </w:style>
  <w:style w:type="character" w:customStyle="1" w:styleId="SprechblasentextZchn">
    <w:name w:val="Sprechblasentext Zchn"/>
    <w:basedOn w:val="Absatz-Standardschriftart"/>
    <w:link w:val="Sprechblasentext"/>
    <w:uiPriority w:val="99"/>
    <w:locked/>
    <w:rsid w:val="00C51AFD"/>
    <w:rPr>
      <w:rFonts w:ascii="Segoe UI" w:hAnsi="Segoe UI" w:cs="Segoe UI"/>
      <w:sz w:val="18"/>
      <w:szCs w:val="18"/>
      <w:lang w:val="x-none" w:eastAsia="de-DE"/>
    </w:rPr>
  </w:style>
  <w:style w:type="table" w:customStyle="1" w:styleId="Tabellenraster1">
    <w:name w:val="Tabellenraster1"/>
    <w:basedOn w:val="NormaleTabelle"/>
    <w:next w:val="Tabellenraster"/>
    <w:uiPriority w:val="39"/>
    <w:rsid w:val="0022063D"/>
    <w:rPr>
      <w:rFonts w:ascii="Calibri" w:eastAsia="SimSun" w:hAnsi="Calibri"/>
      <w:sz w:val="22"/>
      <w:szCs w:val="22"/>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Kommentarzeichen">
    <w:name w:val="annotation reference"/>
    <w:basedOn w:val="Absatz-Standardschriftart"/>
    <w:uiPriority w:val="99"/>
    <w:rsid w:val="0022063D"/>
    <w:rPr>
      <w:rFonts w:cs="Times New Roman"/>
      <w:sz w:val="16"/>
      <w:szCs w:val="16"/>
    </w:rPr>
  </w:style>
  <w:style w:type="paragraph" w:styleId="Kommentartext">
    <w:name w:val="annotation text"/>
    <w:basedOn w:val="Standard"/>
    <w:link w:val="KommentartextZchn"/>
    <w:uiPriority w:val="99"/>
    <w:rsid w:val="0022063D"/>
    <w:rPr>
      <w:sz w:val="20"/>
      <w:szCs w:val="20"/>
    </w:rPr>
  </w:style>
  <w:style w:type="character" w:customStyle="1" w:styleId="KommentartextZchn">
    <w:name w:val="Kommentartext Zchn"/>
    <w:basedOn w:val="Absatz-Standardschriftart"/>
    <w:link w:val="Kommentartext"/>
    <w:uiPriority w:val="99"/>
    <w:locked/>
    <w:rsid w:val="0022063D"/>
    <w:rPr>
      <w:rFonts w:ascii="Arial" w:hAnsi="Arial" w:cs="Times New Roman"/>
      <w:lang w:val="x-none" w:eastAsia="de-DE"/>
    </w:rPr>
  </w:style>
  <w:style w:type="paragraph" w:styleId="Kommentarthema">
    <w:name w:val="annotation subject"/>
    <w:basedOn w:val="Kommentartext"/>
    <w:next w:val="Kommentartext"/>
    <w:link w:val="KommentarthemaZchn"/>
    <w:uiPriority w:val="99"/>
    <w:rsid w:val="0022063D"/>
    <w:rPr>
      <w:b/>
      <w:bCs/>
    </w:rPr>
  </w:style>
  <w:style w:type="character" w:customStyle="1" w:styleId="KommentarthemaZchn">
    <w:name w:val="Kommentarthema Zchn"/>
    <w:basedOn w:val="KommentartextZchn"/>
    <w:link w:val="Kommentarthema"/>
    <w:uiPriority w:val="99"/>
    <w:locked/>
    <w:rsid w:val="0022063D"/>
    <w:rPr>
      <w:rFonts w:ascii="Arial" w:hAnsi="Arial" w:cs="Times New Roman"/>
      <w:b/>
      <w:bCs/>
      <w:lang w:val="x-none" w:eastAsia="de-DE"/>
    </w:rPr>
  </w:style>
  <w:style w:type="table" w:customStyle="1" w:styleId="Tabellenraster2">
    <w:name w:val="Tabellenraster2"/>
    <w:basedOn w:val="NormaleTabelle"/>
    <w:next w:val="Tabellenraster"/>
    <w:uiPriority w:val="39"/>
    <w:rsid w:val="00BE2FA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einLeerraumZchn">
    <w:name w:val="Kein Leerraum Zchn"/>
    <w:basedOn w:val="Absatz-Standardschriftart"/>
    <w:link w:val="KeinLeerraum"/>
    <w:uiPriority w:val="1"/>
    <w:rsid w:val="002C3FC9"/>
    <w:rPr>
      <w:rFonts w:ascii="Arial" w:hAnsi="Arial"/>
      <w:szCs w:val="24"/>
    </w:rPr>
  </w:style>
  <w:style w:type="paragraph" w:styleId="Inhaltsverzeichnisberschrift">
    <w:name w:val="TOC Heading"/>
    <w:basedOn w:val="berschrift1"/>
    <w:next w:val="Standard"/>
    <w:uiPriority w:val="39"/>
    <w:unhideWhenUsed/>
    <w:qFormat/>
    <w:rsid w:val="00E91511"/>
    <w:pPr>
      <w:keepLines/>
      <w:spacing w:before="240" w:line="259" w:lineRule="auto"/>
      <w:outlineLvl w:val="9"/>
    </w:pPr>
    <w:rPr>
      <w:rFonts w:asciiTheme="majorHAnsi" w:hAnsiTheme="majorHAnsi" w:cstheme="majorBidi"/>
      <w:b w:val="0"/>
      <w:bCs w:val="0"/>
      <w:color w:val="6B911C" w:themeColor="accent1" w:themeShade="BF"/>
      <w:sz w:val="32"/>
      <w:szCs w:val="32"/>
      <w:lang w:val="en-US" w:eastAsia="en-US"/>
    </w:rPr>
  </w:style>
  <w:style w:type="character" w:customStyle="1" w:styleId="text-base-md-lh">
    <w:name w:val="text-base-md-lh"/>
    <w:basedOn w:val="Absatz-Standardschriftart"/>
    <w:rsid w:val="0025058C"/>
  </w:style>
  <w:style w:type="character" w:styleId="NichtaufgelsteErwhnung">
    <w:name w:val="Unresolved Mention"/>
    <w:basedOn w:val="Absatz-Standardschriftart"/>
    <w:uiPriority w:val="99"/>
    <w:semiHidden/>
    <w:unhideWhenUsed/>
    <w:rsid w:val="00CC38F5"/>
    <w:rPr>
      <w:color w:val="605E5C"/>
      <w:shd w:val="clear" w:color="auto" w:fill="E1DFDD"/>
    </w:rPr>
  </w:style>
  <w:style w:type="paragraph" w:customStyle="1" w:styleId="LITERATURANGABE">
    <w:name w:val="LITERATURANGABE"/>
    <w:basedOn w:val="Standard"/>
    <w:qFormat/>
    <w:rsid w:val="007E5ADF"/>
    <w:pPr>
      <w:spacing w:before="120" w:after="120"/>
      <w:ind w:left="709" w:hanging="709"/>
    </w:pPr>
    <w:rPr>
      <w:rFonts w:cs="Arial"/>
      <w:sz w:val="20"/>
      <w:szCs w:val="20"/>
      <w:lang w:val="en-GB" w:eastAsia="en-US"/>
    </w:rPr>
  </w:style>
  <w:style w:type="paragraph" w:styleId="Textkrper">
    <w:name w:val="Body Text"/>
    <w:basedOn w:val="Standard"/>
    <w:link w:val="TextkrperZchn"/>
    <w:rsid w:val="00024E48"/>
    <w:pPr>
      <w:jc w:val="center"/>
    </w:pPr>
    <w:rPr>
      <w:rFonts w:ascii="Times New Roman" w:hAnsi="Times New Roman"/>
      <w:b/>
      <w:bCs/>
      <w:sz w:val="28"/>
    </w:rPr>
  </w:style>
  <w:style w:type="character" w:customStyle="1" w:styleId="TextkrperZchn">
    <w:name w:val="Textkörper Zchn"/>
    <w:basedOn w:val="Absatz-Standardschriftart"/>
    <w:link w:val="Textkrper"/>
    <w:rsid w:val="00024E48"/>
    <w:rPr>
      <w:b/>
      <w:bCs/>
      <w:sz w:val="28"/>
      <w:szCs w:val="24"/>
    </w:rPr>
  </w:style>
  <w:style w:type="character" w:customStyle="1" w:styleId="docsum-authors">
    <w:name w:val="docsum-authors"/>
    <w:basedOn w:val="Absatz-Standardschriftart"/>
    <w:rsid w:val="00024E48"/>
  </w:style>
  <w:style w:type="character" w:customStyle="1" w:styleId="apple-converted-space">
    <w:name w:val="apple-converted-space"/>
    <w:basedOn w:val="Absatz-Standardschriftart"/>
    <w:rsid w:val="00024E48"/>
  </w:style>
  <w:style w:type="character" w:customStyle="1" w:styleId="docsum-journal-citation">
    <w:name w:val="docsum-journal-citation"/>
    <w:basedOn w:val="Absatz-Standardschriftart"/>
    <w:rsid w:val="00024E48"/>
  </w:style>
  <w:style w:type="character" w:customStyle="1" w:styleId="jrnl">
    <w:name w:val="jrnl"/>
    <w:basedOn w:val="Absatz-Standardschriftart"/>
    <w:rsid w:val="00F35ED6"/>
    <w:rPr>
      <w:rFonts w:cs="Times New Roman"/>
    </w:rPr>
  </w:style>
  <w:style w:type="paragraph" w:customStyle="1" w:styleId="desc">
    <w:name w:val="desc"/>
    <w:rsid w:val="00F35ED6"/>
    <w:pPr>
      <w:spacing w:after="200"/>
    </w:pPr>
    <w:rPr>
      <w:rFonts w:ascii="Times" w:eastAsia="?????? Pro W3" w:hAnsi="Times"/>
      <w:color w:val="000000"/>
      <w:lang w:val="en-US" w:eastAsia="en-US"/>
    </w:rPr>
  </w:style>
  <w:style w:type="paragraph" w:customStyle="1" w:styleId="Titel1">
    <w:name w:val="Titel1"/>
    <w:basedOn w:val="Standard"/>
    <w:rsid w:val="00F35ED6"/>
    <w:pPr>
      <w:spacing w:before="100" w:beforeAutospacing="1" w:after="100" w:afterAutospacing="1"/>
    </w:pPr>
    <w:rPr>
      <w:rFonts w:ascii="Times New Roman" w:hAnsi="Times New Roman"/>
      <w:sz w:val="24"/>
    </w:rPr>
  </w:style>
  <w:style w:type="paragraph" w:customStyle="1" w:styleId="Ausbildung">
    <w:name w:val="Ausbildung"/>
    <w:basedOn w:val="Textkrper"/>
    <w:rsid w:val="00341923"/>
    <w:pPr>
      <w:suppressAutoHyphens/>
      <w:spacing w:after="60" w:line="220" w:lineRule="atLeast"/>
      <w:ind w:right="-360"/>
      <w:jc w:val="left"/>
    </w:pPr>
    <w:rPr>
      <w:rFonts w:ascii="Arial" w:hAnsi="Arial" w:cs="Arial"/>
      <w:b w:val="0"/>
      <w:sz w:val="20"/>
      <w:szCs w:val="20"/>
      <w:lang w:eastAsia="ar-SA"/>
    </w:rPr>
  </w:style>
  <w:style w:type="character" w:customStyle="1" w:styleId="c-bibliographic-informationvalue">
    <w:name w:val="c-bibliographic-information__value"/>
    <w:basedOn w:val="Absatz-Standardschriftart"/>
    <w:rsid w:val="00E649CD"/>
    <w:rPr>
      <w:rFonts w:cs="Times New Roman"/>
    </w:rPr>
  </w:style>
  <w:style w:type="character" w:customStyle="1" w:styleId="doi">
    <w:name w:val="doi"/>
    <w:rsid w:val="00E832A2"/>
  </w:style>
  <w:style w:type="character" w:customStyle="1" w:styleId="doi-field">
    <w:name w:val="doi-field"/>
    <w:basedOn w:val="Absatz-Standardschriftart"/>
    <w:rsid w:val="00184EBF"/>
  </w:style>
  <w:style w:type="character" w:customStyle="1" w:styleId="orcid-id">
    <w:name w:val="orcid-id"/>
    <w:basedOn w:val="Absatz-Standardschriftart"/>
    <w:rsid w:val="008B7903"/>
  </w:style>
  <w:style w:type="table" w:customStyle="1" w:styleId="Tabellenraster9">
    <w:name w:val="Tabellenraster9"/>
    <w:basedOn w:val="NormaleTabelle"/>
    <w:next w:val="Tabellenraster"/>
    <w:uiPriority w:val="39"/>
    <w:rsid w:val="00727E7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39"/>
    <w:rsid w:val="0021289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teraturverzeichnis">
    <w:name w:val="Bibliography"/>
    <w:basedOn w:val="Standard"/>
    <w:next w:val="Standard"/>
    <w:uiPriority w:val="37"/>
    <w:unhideWhenUsed/>
    <w:rsid w:val="00890E61"/>
    <w:pPr>
      <w:spacing w:after="160" w:line="256" w:lineRule="auto"/>
      <w:jc w:val="both"/>
    </w:pPr>
    <w:rPr>
      <w:rFonts w:eastAsiaTheme="minorHAnsi" w:cstheme="minorBidi"/>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035398">
      <w:bodyDiv w:val="1"/>
      <w:marLeft w:val="0"/>
      <w:marRight w:val="0"/>
      <w:marTop w:val="0"/>
      <w:marBottom w:val="0"/>
      <w:divBdr>
        <w:top w:val="none" w:sz="0" w:space="0" w:color="auto"/>
        <w:left w:val="none" w:sz="0" w:space="0" w:color="auto"/>
        <w:bottom w:val="none" w:sz="0" w:space="0" w:color="auto"/>
        <w:right w:val="none" w:sz="0" w:space="0" w:color="auto"/>
      </w:divBdr>
    </w:div>
    <w:div w:id="281957211">
      <w:bodyDiv w:val="1"/>
      <w:marLeft w:val="0"/>
      <w:marRight w:val="0"/>
      <w:marTop w:val="0"/>
      <w:marBottom w:val="0"/>
      <w:divBdr>
        <w:top w:val="none" w:sz="0" w:space="0" w:color="auto"/>
        <w:left w:val="none" w:sz="0" w:space="0" w:color="auto"/>
        <w:bottom w:val="none" w:sz="0" w:space="0" w:color="auto"/>
        <w:right w:val="none" w:sz="0" w:space="0" w:color="auto"/>
      </w:divBdr>
    </w:div>
    <w:div w:id="406927289">
      <w:bodyDiv w:val="1"/>
      <w:marLeft w:val="0"/>
      <w:marRight w:val="0"/>
      <w:marTop w:val="0"/>
      <w:marBottom w:val="0"/>
      <w:divBdr>
        <w:top w:val="none" w:sz="0" w:space="0" w:color="auto"/>
        <w:left w:val="none" w:sz="0" w:space="0" w:color="auto"/>
        <w:bottom w:val="none" w:sz="0" w:space="0" w:color="auto"/>
        <w:right w:val="none" w:sz="0" w:space="0" w:color="auto"/>
      </w:divBdr>
    </w:div>
    <w:div w:id="407922889">
      <w:bodyDiv w:val="1"/>
      <w:marLeft w:val="0"/>
      <w:marRight w:val="0"/>
      <w:marTop w:val="0"/>
      <w:marBottom w:val="0"/>
      <w:divBdr>
        <w:top w:val="none" w:sz="0" w:space="0" w:color="auto"/>
        <w:left w:val="none" w:sz="0" w:space="0" w:color="auto"/>
        <w:bottom w:val="none" w:sz="0" w:space="0" w:color="auto"/>
        <w:right w:val="none" w:sz="0" w:space="0" w:color="auto"/>
      </w:divBdr>
    </w:div>
    <w:div w:id="491485063">
      <w:bodyDiv w:val="1"/>
      <w:marLeft w:val="0"/>
      <w:marRight w:val="0"/>
      <w:marTop w:val="0"/>
      <w:marBottom w:val="0"/>
      <w:divBdr>
        <w:top w:val="none" w:sz="0" w:space="0" w:color="auto"/>
        <w:left w:val="none" w:sz="0" w:space="0" w:color="auto"/>
        <w:bottom w:val="none" w:sz="0" w:space="0" w:color="auto"/>
        <w:right w:val="none" w:sz="0" w:space="0" w:color="auto"/>
      </w:divBdr>
    </w:div>
    <w:div w:id="634871671">
      <w:bodyDiv w:val="1"/>
      <w:marLeft w:val="0"/>
      <w:marRight w:val="0"/>
      <w:marTop w:val="0"/>
      <w:marBottom w:val="0"/>
      <w:divBdr>
        <w:top w:val="none" w:sz="0" w:space="0" w:color="auto"/>
        <w:left w:val="none" w:sz="0" w:space="0" w:color="auto"/>
        <w:bottom w:val="none" w:sz="0" w:space="0" w:color="auto"/>
        <w:right w:val="none" w:sz="0" w:space="0" w:color="auto"/>
      </w:divBdr>
    </w:div>
    <w:div w:id="696396195">
      <w:bodyDiv w:val="1"/>
      <w:marLeft w:val="0"/>
      <w:marRight w:val="0"/>
      <w:marTop w:val="0"/>
      <w:marBottom w:val="0"/>
      <w:divBdr>
        <w:top w:val="none" w:sz="0" w:space="0" w:color="auto"/>
        <w:left w:val="none" w:sz="0" w:space="0" w:color="auto"/>
        <w:bottom w:val="none" w:sz="0" w:space="0" w:color="auto"/>
        <w:right w:val="none" w:sz="0" w:space="0" w:color="auto"/>
      </w:divBdr>
    </w:div>
    <w:div w:id="780758783">
      <w:bodyDiv w:val="1"/>
      <w:marLeft w:val="0"/>
      <w:marRight w:val="0"/>
      <w:marTop w:val="0"/>
      <w:marBottom w:val="0"/>
      <w:divBdr>
        <w:top w:val="none" w:sz="0" w:space="0" w:color="auto"/>
        <w:left w:val="none" w:sz="0" w:space="0" w:color="auto"/>
        <w:bottom w:val="none" w:sz="0" w:space="0" w:color="auto"/>
        <w:right w:val="none" w:sz="0" w:space="0" w:color="auto"/>
      </w:divBdr>
    </w:div>
    <w:div w:id="797601375">
      <w:bodyDiv w:val="1"/>
      <w:marLeft w:val="0"/>
      <w:marRight w:val="0"/>
      <w:marTop w:val="0"/>
      <w:marBottom w:val="0"/>
      <w:divBdr>
        <w:top w:val="none" w:sz="0" w:space="0" w:color="auto"/>
        <w:left w:val="none" w:sz="0" w:space="0" w:color="auto"/>
        <w:bottom w:val="none" w:sz="0" w:space="0" w:color="auto"/>
        <w:right w:val="none" w:sz="0" w:space="0" w:color="auto"/>
      </w:divBdr>
    </w:div>
    <w:div w:id="816147965">
      <w:bodyDiv w:val="1"/>
      <w:marLeft w:val="0"/>
      <w:marRight w:val="0"/>
      <w:marTop w:val="0"/>
      <w:marBottom w:val="0"/>
      <w:divBdr>
        <w:top w:val="none" w:sz="0" w:space="0" w:color="auto"/>
        <w:left w:val="none" w:sz="0" w:space="0" w:color="auto"/>
        <w:bottom w:val="none" w:sz="0" w:space="0" w:color="auto"/>
        <w:right w:val="none" w:sz="0" w:space="0" w:color="auto"/>
      </w:divBdr>
    </w:div>
    <w:div w:id="966739732">
      <w:bodyDiv w:val="1"/>
      <w:marLeft w:val="0"/>
      <w:marRight w:val="0"/>
      <w:marTop w:val="0"/>
      <w:marBottom w:val="0"/>
      <w:divBdr>
        <w:top w:val="none" w:sz="0" w:space="0" w:color="auto"/>
        <w:left w:val="none" w:sz="0" w:space="0" w:color="auto"/>
        <w:bottom w:val="none" w:sz="0" w:space="0" w:color="auto"/>
        <w:right w:val="none" w:sz="0" w:space="0" w:color="auto"/>
      </w:divBdr>
    </w:div>
    <w:div w:id="1071541502">
      <w:bodyDiv w:val="1"/>
      <w:marLeft w:val="0"/>
      <w:marRight w:val="0"/>
      <w:marTop w:val="0"/>
      <w:marBottom w:val="0"/>
      <w:divBdr>
        <w:top w:val="none" w:sz="0" w:space="0" w:color="auto"/>
        <w:left w:val="none" w:sz="0" w:space="0" w:color="auto"/>
        <w:bottom w:val="none" w:sz="0" w:space="0" w:color="auto"/>
        <w:right w:val="none" w:sz="0" w:space="0" w:color="auto"/>
      </w:divBdr>
    </w:div>
    <w:div w:id="1104960553">
      <w:bodyDiv w:val="1"/>
      <w:marLeft w:val="0"/>
      <w:marRight w:val="0"/>
      <w:marTop w:val="0"/>
      <w:marBottom w:val="0"/>
      <w:divBdr>
        <w:top w:val="none" w:sz="0" w:space="0" w:color="auto"/>
        <w:left w:val="none" w:sz="0" w:space="0" w:color="auto"/>
        <w:bottom w:val="none" w:sz="0" w:space="0" w:color="auto"/>
        <w:right w:val="none" w:sz="0" w:space="0" w:color="auto"/>
      </w:divBdr>
    </w:div>
    <w:div w:id="1197277522">
      <w:marLeft w:val="0"/>
      <w:marRight w:val="0"/>
      <w:marTop w:val="0"/>
      <w:marBottom w:val="0"/>
      <w:divBdr>
        <w:top w:val="none" w:sz="0" w:space="0" w:color="auto"/>
        <w:left w:val="none" w:sz="0" w:space="0" w:color="auto"/>
        <w:bottom w:val="none" w:sz="0" w:space="0" w:color="auto"/>
        <w:right w:val="none" w:sz="0" w:space="0" w:color="auto"/>
      </w:divBdr>
    </w:div>
    <w:div w:id="1197277523">
      <w:marLeft w:val="0"/>
      <w:marRight w:val="0"/>
      <w:marTop w:val="0"/>
      <w:marBottom w:val="0"/>
      <w:divBdr>
        <w:top w:val="none" w:sz="0" w:space="0" w:color="auto"/>
        <w:left w:val="none" w:sz="0" w:space="0" w:color="auto"/>
        <w:bottom w:val="none" w:sz="0" w:space="0" w:color="auto"/>
        <w:right w:val="none" w:sz="0" w:space="0" w:color="auto"/>
      </w:divBdr>
    </w:div>
    <w:div w:id="1331062279">
      <w:bodyDiv w:val="1"/>
      <w:marLeft w:val="0"/>
      <w:marRight w:val="0"/>
      <w:marTop w:val="0"/>
      <w:marBottom w:val="0"/>
      <w:divBdr>
        <w:top w:val="none" w:sz="0" w:space="0" w:color="auto"/>
        <w:left w:val="none" w:sz="0" w:space="0" w:color="auto"/>
        <w:bottom w:val="none" w:sz="0" w:space="0" w:color="auto"/>
        <w:right w:val="none" w:sz="0" w:space="0" w:color="auto"/>
      </w:divBdr>
    </w:div>
    <w:div w:id="1588072264">
      <w:bodyDiv w:val="1"/>
      <w:marLeft w:val="0"/>
      <w:marRight w:val="0"/>
      <w:marTop w:val="0"/>
      <w:marBottom w:val="0"/>
      <w:divBdr>
        <w:top w:val="none" w:sz="0" w:space="0" w:color="auto"/>
        <w:left w:val="none" w:sz="0" w:space="0" w:color="auto"/>
        <w:bottom w:val="none" w:sz="0" w:space="0" w:color="auto"/>
        <w:right w:val="none" w:sz="0" w:space="0" w:color="auto"/>
      </w:divBdr>
    </w:div>
    <w:div w:id="1724133189">
      <w:bodyDiv w:val="1"/>
      <w:marLeft w:val="0"/>
      <w:marRight w:val="0"/>
      <w:marTop w:val="0"/>
      <w:marBottom w:val="0"/>
      <w:divBdr>
        <w:top w:val="none" w:sz="0" w:space="0" w:color="auto"/>
        <w:left w:val="none" w:sz="0" w:space="0" w:color="auto"/>
        <w:bottom w:val="none" w:sz="0" w:space="0" w:color="auto"/>
        <w:right w:val="none" w:sz="0" w:space="0" w:color="auto"/>
      </w:divBdr>
    </w:div>
    <w:div w:id="1850172879">
      <w:bodyDiv w:val="1"/>
      <w:marLeft w:val="0"/>
      <w:marRight w:val="0"/>
      <w:marTop w:val="0"/>
      <w:marBottom w:val="0"/>
      <w:divBdr>
        <w:top w:val="none" w:sz="0" w:space="0" w:color="auto"/>
        <w:left w:val="none" w:sz="0" w:space="0" w:color="auto"/>
        <w:bottom w:val="none" w:sz="0" w:space="0" w:color="auto"/>
        <w:right w:val="none" w:sz="0" w:space="0" w:color="auto"/>
      </w:divBdr>
    </w:div>
    <w:div w:id="1892812395">
      <w:bodyDiv w:val="1"/>
      <w:marLeft w:val="0"/>
      <w:marRight w:val="0"/>
      <w:marTop w:val="0"/>
      <w:marBottom w:val="0"/>
      <w:divBdr>
        <w:top w:val="none" w:sz="0" w:space="0" w:color="auto"/>
        <w:left w:val="none" w:sz="0" w:space="0" w:color="auto"/>
        <w:bottom w:val="none" w:sz="0" w:space="0" w:color="auto"/>
        <w:right w:val="none" w:sz="0" w:space="0" w:color="auto"/>
      </w:divBdr>
    </w:div>
    <w:div w:id="1974745322">
      <w:bodyDiv w:val="1"/>
      <w:marLeft w:val="0"/>
      <w:marRight w:val="0"/>
      <w:marTop w:val="0"/>
      <w:marBottom w:val="0"/>
      <w:divBdr>
        <w:top w:val="none" w:sz="0" w:space="0" w:color="auto"/>
        <w:left w:val="none" w:sz="0" w:space="0" w:color="auto"/>
        <w:bottom w:val="none" w:sz="0" w:space="0" w:color="auto"/>
        <w:right w:val="none" w:sz="0" w:space="0" w:color="auto"/>
      </w:divBdr>
    </w:div>
    <w:div w:id="2052414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Facet">
  <a:themeElements>
    <a:clrScheme name="Facet">
      <a:dk1>
        <a:sysClr val="windowText" lastClr="000000"/>
      </a:dk1>
      <a:lt1>
        <a:sysClr val="window" lastClr="FFFFFF"/>
      </a:lt1>
      <a:dk2>
        <a:srgbClr val="2C3C43"/>
      </a:dk2>
      <a:lt2>
        <a:srgbClr val="EBEBEB"/>
      </a:lt2>
      <a:accent1>
        <a:srgbClr val="90C226"/>
      </a:accent1>
      <a:accent2>
        <a:srgbClr val="54A021"/>
      </a:accent2>
      <a:accent3>
        <a:srgbClr val="E6B91E"/>
      </a:accent3>
      <a:accent4>
        <a:srgbClr val="E76618"/>
      </a:accent4>
      <a:accent5>
        <a:srgbClr val="C42F1A"/>
      </a:accent5>
      <a:accent6>
        <a:srgbClr val="918655"/>
      </a:accent6>
      <a:hlink>
        <a:srgbClr val="99CA3C"/>
      </a:hlink>
      <a:folHlink>
        <a:srgbClr val="B9D181"/>
      </a:folHlink>
    </a:clrScheme>
    <a:fontScheme name="Facet">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ACEFB7-852A-46E4-9842-D37C80771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903</Words>
  <Characters>5689</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DFG</Company>
  <LinksUpToDate>false</LinksUpToDate>
  <CharactersWithSpaces>6579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strauss</dc:creator>
  <cp:keywords/>
  <dc:description/>
  <cp:lastModifiedBy> </cp:lastModifiedBy>
  <cp:revision>2</cp:revision>
  <cp:lastPrinted>2023-07-01T18:10:00Z</cp:lastPrinted>
  <dcterms:created xsi:type="dcterms:W3CDTF">2023-07-02T05:46:00Z</dcterms:created>
  <dcterms:modified xsi:type="dcterms:W3CDTF">2023-07-02T05:46:00Z</dcterms:modified>
</cp:coreProperties>
</file>