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B5C4CB9" w14:textId="54BAA934" w:rsidR="00380E30" w:rsidRDefault="002C3FC9" w:rsidP="00A54DFD">
          <w:pPr>
            <w:pStyle w:val="KeinLeerraum"/>
            <w:spacing w:before="1540" w:after="240"/>
            <w:jc w:val="center"/>
            <w:rPr>
              <w:lang w:val="en-GB"/>
            </w:r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607A41A5" w14:textId="77777777" w:rsidR="00E91511" w:rsidRDefault="00E91511" w:rsidP="00C1570C">
      <w:pPr>
        <w:rPr>
          <w:lang w:val="en-GB"/>
        </w:rPr>
        <w:sectPr w:rsidR="00E91511" w:rsidSect="00B30FE0">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1A08AE9D" w14:textId="06DC5DE7" w:rsidR="00721EED" w:rsidRDefault="00CC55D9" w:rsidP="00E9316B">
      <w:pPr>
        <w:pStyle w:val="berschrift2"/>
        <w:ind w:left="0" w:firstLine="0"/>
      </w:pPr>
      <w:bookmarkStart w:id="5" w:name="_Toc137285546"/>
      <w:bookmarkStart w:id="6" w:name="_Toc137368195"/>
      <w:bookmarkStart w:id="7" w:name="_Toc139102351"/>
      <w:bookmarkStart w:id="8" w:name="_Toc139103218"/>
      <w:r>
        <w:rPr>
          <w:noProof/>
          <w:lang w:val="de-DE"/>
        </w:rPr>
        <w:lastRenderedPageBreak/>
        <w:pict w14:anchorId="24B14453">
          <v:shapetype id="_x0000_t202" coordsize="21600,21600" o:spt="202" path="m,l,21600r21600,l21600,xe">
            <v:stroke joinstyle="miter"/>
            <v:path gradientshapeok="t" o:connecttype="rect"/>
          </v:shapetype>
          <v:shape id="_x0000_s1038" type="#_x0000_t202" style="position:absolute;margin-left:-56.65pt;margin-top:.35pt;width:44.25pt;height:348.75pt;z-index:251675648">
            <v:textbox style="mso-next-textbox:#_x0000_s1038">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23B4EA5E" w14:textId="77777777" w:rsidTr="0082530C">
                    <w:trPr>
                      <w:cantSplit/>
                      <w:trHeight w:val="2268"/>
                    </w:trPr>
                    <w:tc>
                      <w:tcPr>
                        <w:tcW w:w="284" w:type="dxa"/>
                        <w:vMerge w:val="restart"/>
                        <w:shd w:val="clear" w:color="auto" w:fill="DAF4CA" w:themeFill="accent2" w:themeFillTint="33"/>
                        <w:textDirection w:val="btLr"/>
                      </w:tcPr>
                      <w:p w14:paraId="3F96FBE5"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1E4A4E92" w14:textId="0F49CFF6" w:rsidR="006E4240" w:rsidRPr="0082530C" w:rsidRDefault="006E4240" w:rsidP="00721EED">
                        <w:pPr>
                          <w:jc w:val="center"/>
                        </w:pPr>
                        <w:r w:rsidRPr="007321A2">
                          <w:t>Stephan Wulfinghoff</w:t>
                        </w:r>
                      </w:p>
                    </w:tc>
                  </w:tr>
                  <w:tr w:rsidR="006E4240" w14:paraId="54204FD9" w14:textId="77777777" w:rsidTr="0082530C">
                    <w:trPr>
                      <w:cantSplit/>
                      <w:trHeight w:val="2268"/>
                    </w:trPr>
                    <w:tc>
                      <w:tcPr>
                        <w:tcW w:w="284" w:type="dxa"/>
                        <w:vMerge/>
                        <w:shd w:val="clear" w:color="auto" w:fill="DAF4CA" w:themeFill="accent2" w:themeFillTint="33"/>
                        <w:textDirection w:val="btLr"/>
                      </w:tcPr>
                      <w:p w14:paraId="6E8FDBE2"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1FF34EBC" w14:textId="3C4D04A1" w:rsidR="006E4240" w:rsidRPr="0082530C" w:rsidRDefault="006E4240" w:rsidP="00721EED">
                        <w:pPr>
                          <w:jc w:val="center"/>
                        </w:pPr>
                        <w:r w:rsidRPr="006264B6">
                          <w:t>Stefan Schröder</w:t>
                        </w:r>
                      </w:p>
                    </w:tc>
                  </w:tr>
                  <w:tr w:rsidR="006E4240" w14:paraId="3ABFFF1B" w14:textId="77777777" w:rsidTr="0082530C">
                    <w:trPr>
                      <w:cantSplit/>
                      <w:trHeight w:val="2268"/>
                    </w:trPr>
                    <w:tc>
                      <w:tcPr>
                        <w:tcW w:w="284" w:type="dxa"/>
                        <w:vMerge/>
                        <w:shd w:val="clear" w:color="auto" w:fill="DAF4CA" w:themeFill="accent2" w:themeFillTint="33"/>
                        <w:textDirection w:val="btLr"/>
                      </w:tcPr>
                      <w:p w14:paraId="76A41198"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F43E54A" w14:textId="0C8FB015" w:rsidR="006E4240" w:rsidRPr="0082530C" w:rsidRDefault="006E4240" w:rsidP="00721EED">
                        <w:pPr>
                          <w:jc w:val="center"/>
                        </w:pPr>
                        <w:r w:rsidRPr="00D820AB">
                          <w:t>Dirk Meyners</w:t>
                        </w:r>
                      </w:p>
                    </w:tc>
                  </w:tr>
                </w:tbl>
                <w:p w14:paraId="72AA83A0" w14:textId="77777777" w:rsidR="006E4240" w:rsidRDefault="006E4240" w:rsidP="00721EED">
                  <w:pPr>
                    <w:shd w:val="clear" w:color="auto" w:fill="DAF4CA" w:themeFill="accent2" w:themeFillTint="33"/>
                  </w:pPr>
                </w:p>
              </w:txbxContent>
            </v:textbox>
          </v:shape>
        </w:pict>
      </w:r>
      <w:r w:rsidR="00721EED">
        <w:t xml:space="preserve">B1: </w:t>
      </w:r>
      <w:r w:rsidR="00721EED" w:rsidRPr="006513E4">
        <w:t>Sensor Noise Performance and Analogue System Design</w:t>
      </w:r>
      <w:bookmarkEnd w:id="5"/>
      <w:bookmarkEnd w:id="6"/>
      <w:bookmarkEnd w:id="7"/>
      <w:bookmarkEnd w:id="8"/>
    </w:p>
    <w:p w14:paraId="5A1F7920" w14:textId="77777777" w:rsidR="00721EED" w:rsidRDefault="00721EED" w:rsidP="00721EED">
      <w:pPr>
        <w:rPr>
          <w:lang w:val="en-US"/>
        </w:rPr>
      </w:pPr>
    </w:p>
    <w:p w14:paraId="7188591D" w14:textId="77777777" w:rsidR="00C158F1" w:rsidRDefault="00C158F1" w:rsidP="00C158F1">
      <w:pPr>
        <w:rPr>
          <w:rFonts w:cs="Arial"/>
          <w:b/>
          <w:bCs/>
          <w:szCs w:val="22"/>
        </w:rPr>
      </w:pPr>
      <w:proofErr w:type="spellStart"/>
      <w:r>
        <w:rPr>
          <w:rFonts w:cs="Arial"/>
          <w:b/>
          <w:bCs/>
        </w:rPr>
        <w:t>Principal</w:t>
      </w:r>
      <w:proofErr w:type="spellEnd"/>
      <w:r>
        <w:rPr>
          <w:rFonts w:cs="Arial"/>
          <w:b/>
          <w:bCs/>
        </w:rPr>
        <w:t xml:space="preserve"> Investigators</w:t>
      </w:r>
    </w:p>
    <w:tbl>
      <w:tblPr>
        <w:tblStyle w:val="Tabellenraster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98"/>
        <w:gridCol w:w="4459"/>
      </w:tblGrid>
      <w:tr w:rsidR="005D4DDE" w:rsidRPr="00E9316B" w14:paraId="3C09A808" w14:textId="77777777" w:rsidTr="005B5D8D">
        <w:trPr>
          <w:trHeight w:val="2833"/>
        </w:trPr>
        <w:tc>
          <w:tcPr>
            <w:tcW w:w="4598" w:type="dxa"/>
            <w:hideMark/>
          </w:tcPr>
          <w:p w14:paraId="1F41FA76" w14:textId="77777777" w:rsidR="005D4DDE" w:rsidRDefault="005D4DDE" w:rsidP="005D4DDE">
            <w:pPr>
              <w:rPr>
                <w:rFonts w:cs="Arial"/>
                <w:bCs/>
              </w:rPr>
            </w:pPr>
            <w:r w:rsidRPr="005D4DDE">
              <w:rPr>
                <w:rFonts w:cs="Arial"/>
              </w:rPr>
              <w:t>Höft</w:t>
            </w:r>
            <w:r>
              <w:rPr>
                <w:rFonts w:cs="Arial"/>
                <w:bCs/>
              </w:rPr>
              <w:t>, Michael, Prof. Dr.-Ing.</w:t>
            </w:r>
            <w:r>
              <w:rPr>
                <w:rFonts w:cs="Arial"/>
                <w:bCs/>
              </w:rPr>
              <w:tab/>
            </w:r>
          </w:p>
          <w:p w14:paraId="4132407C" w14:textId="54FD1C98" w:rsidR="005D4DDE" w:rsidRDefault="005D4DDE" w:rsidP="005D4DDE">
            <w:pPr>
              <w:rPr>
                <w:rFonts w:cs="Arial"/>
                <w:bCs/>
              </w:rPr>
            </w:pPr>
            <w:r>
              <w:rPr>
                <w:rFonts w:cs="Arial"/>
                <w:bCs/>
              </w:rPr>
              <w:t>02.07.1972, German</w:t>
            </w:r>
          </w:p>
          <w:p w14:paraId="0D3ED3E1" w14:textId="77777777" w:rsidR="005D4DDE" w:rsidRPr="005D4DDE" w:rsidRDefault="005D4DDE" w:rsidP="005D4DDE">
            <w:pPr>
              <w:rPr>
                <w:rFonts w:cs="Arial"/>
                <w:bCs/>
              </w:rPr>
            </w:pPr>
          </w:p>
          <w:p w14:paraId="3FE0A7B1" w14:textId="77777777" w:rsidR="005D4DDE" w:rsidRPr="00C158F1" w:rsidRDefault="005D4DDE" w:rsidP="005D4DDE">
            <w:pPr>
              <w:rPr>
                <w:rFonts w:cs="Arial"/>
                <w:bCs/>
                <w:lang w:val="en-US"/>
              </w:rPr>
            </w:pPr>
            <w:r w:rsidRPr="00C158F1">
              <w:rPr>
                <w:rFonts w:cs="Arial"/>
                <w:bCs/>
                <w:lang w:val="en-US"/>
              </w:rPr>
              <w:t>Microwave Engineering</w:t>
            </w:r>
          </w:p>
          <w:p w14:paraId="288E188E" w14:textId="46C8FD1F" w:rsidR="005D4DDE" w:rsidRPr="00C158F1" w:rsidRDefault="005D4DDE" w:rsidP="005D4DDE">
            <w:pPr>
              <w:rPr>
                <w:rFonts w:cs="Arial"/>
                <w:bCs/>
                <w:lang w:val="en-US"/>
              </w:rPr>
            </w:pPr>
            <w:r w:rsidRPr="00C158F1">
              <w:rPr>
                <w:rFonts w:cs="Arial"/>
                <w:bCs/>
                <w:lang w:val="en-US"/>
              </w:rPr>
              <w:t xml:space="preserve">Institute of Electrical and Information </w:t>
            </w:r>
            <w:r w:rsidR="005B5D8D">
              <w:rPr>
                <w:rFonts w:cs="Arial"/>
                <w:bCs/>
                <w:lang w:val="en-US"/>
              </w:rPr>
              <w:br/>
              <w:t xml:space="preserve">     </w:t>
            </w:r>
            <w:r w:rsidRPr="00C158F1">
              <w:rPr>
                <w:rFonts w:cs="Arial"/>
                <w:bCs/>
                <w:lang w:val="en-US"/>
              </w:rPr>
              <w:t>Engineering</w:t>
            </w:r>
          </w:p>
          <w:p w14:paraId="6E50BE99" w14:textId="77777777" w:rsidR="005D4DDE" w:rsidRDefault="005D4DDE" w:rsidP="005D4DDE">
            <w:pPr>
              <w:rPr>
                <w:rFonts w:cs="Arial"/>
                <w:bCs/>
              </w:rPr>
            </w:pPr>
            <w:r>
              <w:rPr>
                <w:rFonts w:cs="Arial"/>
                <w:bCs/>
              </w:rPr>
              <w:t xml:space="preserve">Christian-Albrechts-Universität zu Kiel </w:t>
            </w:r>
          </w:p>
          <w:p w14:paraId="2AACEA92" w14:textId="77777777" w:rsidR="005D4DDE" w:rsidRPr="005D4DDE" w:rsidRDefault="005D4DDE" w:rsidP="005D4DDE">
            <w:pPr>
              <w:rPr>
                <w:rFonts w:cs="Arial"/>
                <w:bCs/>
                <w:lang w:val="en-US"/>
              </w:rPr>
            </w:pPr>
            <w:r>
              <w:rPr>
                <w:rFonts w:cs="Arial"/>
                <w:bCs/>
              </w:rPr>
              <w:t xml:space="preserve">Kaiserstr. </w:t>
            </w:r>
            <w:r w:rsidRPr="005D4DDE">
              <w:rPr>
                <w:rFonts w:cs="Arial"/>
                <w:bCs/>
                <w:lang w:val="en-US"/>
              </w:rPr>
              <w:t>2, D-24143 Kiel</w:t>
            </w:r>
          </w:p>
          <w:p w14:paraId="46AFA799" w14:textId="77777777" w:rsidR="005D4DDE" w:rsidRPr="005D4DDE" w:rsidRDefault="005D4DDE" w:rsidP="005D4DDE">
            <w:pPr>
              <w:rPr>
                <w:rFonts w:cs="Arial"/>
                <w:bCs/>
                <w:lang w:val="en-US"/>
              </w:rPr>
            </w:pPr>
          </w:p>
          <w:p w14:paraId="5BBD7A23" w14:textId="77777777" w:rsidR="005D4DDE" w:rsidRDefault="005D4DDE" w:rsidP="005D4DDE">
            <w:pPr>
              <w:rPr>
                <w:rFonts w:cs="Arial"/>
                <w:bCs/>
                <w:lang w:val="en-US"/>
              </w:rPr>
            </w:pPr>
            <w:r w:rsidRPr="005D4DDE">
              <w:rPr>
                <w:rFonts w:cs="Arial"/>
                <w:bCs/>
                <w:lang w:val="en-US"/>
              </w:rPr>
              <w:t>Phone: +49 (0) 431 880 6150</w:t>
            </w:r>
          </w:p>
          <w:p w14:paraId="16CFA3A0" w14:textId="0F037D97" w:rsidR="005D4DDE" w:rsidRPr="005D4DDE" w:rsidRDefault="005D4DDE" w:rsidP="005D4DDE">
            <w:pPr>
              <w:rPr>
                <w:rFonts w:cs="Arial"/>
                <w:bCs/>
                <w:lang w:val="en-US"/>
              </w:rPr>
            </w:pPr>
            <w:r w:rsidRPr="005D4DDE">
              <w:rPr>
                <w:rFonts w:cs="Arial"/>
                <w:bCs/>
                <w:lang w:val="en-US"/>
              </w:rPr>
              <w:t>E-mail: mh@tf.uni-kiel.de</w:t>
            </w:r>
          </w:p>
        </w:tc>
        <w:tc>
          <w:tcPr>
            <w:tcW w:w="4459" w:type="dxa"/>
            <w:hideMark/>
          </w:tcPr>
          <w:p w14:paraId="3DFBF7F7" w14:textId="77777777" w:rsidR="005D4DDE" w:rsidRPr="00ED234B" w:rsidRDefault="005D4DDE" w:rsidP="005D4DDE">
            <w:pPr>
              <w:rPr>
                <w:rFonts w:cs="Arial"/>
                <w:bCs/>
                <w:lang w:val="en-US"/>
              </w:rPr>
            </w:pPr>
            <w:r w:rsidRPr="00ED234B">
              <w:rPr>
                <w:lang w:val="en-US"/>
              </w:rPr>
              <w:t>Rieger</w:t>
            </w:r>
            <w:r w:rsidRPr="00ED234B">
              <w:rPr>
                <w:b/>
                <w:lang w:val="en-US"/>
              </w:rPr>
              <w:t xml:space="preserve">, </w:t>
            </w:r>
            <w:r w:rsidRPr="00ED234B">
              <w:rPr>
                <w:bCs/>
                <w:lang w:val="en-US"/>
              </w:rPr>
              <w:t>Robert, Prof. Dr.</w:t>
            </w:r>
          </w:p>
          <w:p w14:paraId="06649E45" w14:textId="1920A1FD" w:rsidR="005D4DDE" w:rsidRDefault="005D4DDE" w:rsidP="005D4DDE">
            <w:pPr>
              <w:rPr>
                <w:lang w:val="en-US"/>
              </w:rPr>
            </w:pPr>
            <w:r w:rsidRPr="005D4DDE">
              <w:rPr>
                <w:lang w:val="en-US"/>
              </w:rPr>
              <w:t>26.10.1975, German</w:t>
            </w:r>
          </w:p>
          <w:p w14:paraId="3A99E64C" w14:textId="77777777" w:rsidR="005B5D8D" w:rsidRDefault="005B5D8D" w:rsidP="005D4DDE">
            <w:pPr>
              <w:rPr>
                <w:lang w:val="en-US"/>
              </w:rPr>
            </w:pPr>
          </w:p>
          <w:p w14:paraId="5D1860E1" w14:textId="7A76CCC0" w:rsidR="005D4DDE" w:rsidRPr="00C158F1" w:rsidRDefault="005D4DDE" w:rsidP="005D4DDE">
            <w:pPr>
              <w:rPr>
                <w:lang w:val="en-US"/>
              </w:rPr>
            </w:pPr>
            <w:r w:rsidRPr="00C158F1">
              <w:rPr>
                <w:lang w:val="en-US"/>
              </w:rPr>
              <w:t>Networked Electronic Systems</w:t>
            </w:r>
          </w:p>
          <w:p w14:paraId="0B499133" w14:textId="7AE80DB0" w:rsidR="005D4DDE" w:rsidRPr="00C158F1" w:rsidRDefault="005D4DDE" w:rsidP="005D4DDE">
            <w:pPr>
              <w:rPr>
                <w:rFonts w:cs="Arial"/>
                <w:bCs/>
                <w:lang w:val="en-US"/>
              </w:rPr>
            </w:pPr>
            <w:r w:rsidRPr="00C158F1">
              <w:rPr>
                <w:rFonts w:cs="Arial"/>
                <w:bCs/>
                <w:lang w:val="en-US"/>
              </w:rPr>
              <w:t xml:space="preserve">Institute of Electrical and Information </w:t>
            </w:r>
            <w:r w:rsidR="005B5D8D">
              <w:rPr>
                <w:rFonts w:cs="Arial"/>
                <w:bCs/>
                <w:lang w:val="en-US"/>
              </w:rPr>
              <w:t xml:space="preserve">   </w:t>
            </w:r>
            <w:r w:rsidR="005B5D8D">
              <w:rPr>
                <w:rFonts w:cs="Arial"/>
                <w:bCs/>
                <w:lang w:val="en-US"/>
              </w:rPr>
              <w:br/>
              <w:t xml:space="preserve">    </w:t>
            </w:r>
            <w:r w:rsidRPr="00C158F1">
              <w:rPr>
                <w:rFonts w:cs="Arial"/>
                <w:bCs/>
                <w:lang w:val="en-US"/>
              </w:rPr>
              <w:t>Engineering</w:t>
            </w:r>
          </w:p>
          <w:p w14:paraId="205415DD" w14:textId="77777777" w:rsidR="005D4DDE" w:rsidRDefault="005D4DDE" w:rsidP="005D4DDE">
            <w:pPr>
              <w:rPr>
                <w:rFonts w:cs="Arial"/>
                <w:bCs/>
              </w:rPr>
            </w:pPr>
            <w:r>
              <w:rPr>
                <w:rFonts w:cs="Arial"/>
                <w:bCs/>
              </w:rPr>
              <w:t xml:space="preserve">Christian-Albrechts-Universität zu Kiel </w:t>
            </w:r>
          </w:p>
          <w:p w14:paraId="54D78BF0" w14:textId="77777777" w:rsidR="005D4DDE" w:rsidRPr="005D4DDE" w:rsidRDefault="005D4DDE" w:rsidP="005D4DDE">
            <w:pPr>
              <w:rPr>
                <w:rFonts w:cs="Arial"/>
                <w:bCs/>
                <w:lang w:val="en-US"/>
              </w:rPr>
            </w:pPr>
            <w:r>
              <w:rPr>
                <w:rFonts w:cs="Arial"/>
                <w:bCs/>
              </w:rPr>
              <w:t xml:space="preserve">Kaiserstr. </w:t>
            </w:r>
            <w:r w:rsidRPr="005D4DDE">
              <w:rPr>
                <w:rFonts w:cs="Arial"/>
                <w:bCs/>
                <w:lang w:val="en-US"/>
              </w:rPr>
              <w:t>2, D-24143 Kiel</w:t>
            </w:r>
          </w:p>
          <w:p w14:paraId="6C20490E" w14:textId="77777777" w:rsidR="005D4DDE" w:rsidRPr="005D4DDE" w:rsidRDefault="005D4DDE" w:rsidP="005D4DDE">
            <w:pPr>
              <w:rPr>
                <w:rFonts w:cs="Arial"/>
                <w:bCs/>
                <w:lang w:val="en-US"/>
              </w:rPr>
            </w:pPr>
          </w:p>
          <w:p w14:paraId="2D9F9A3E" w14:textId="0B7AA739" w:rsidR="005D4DDE" w:rsidRPr="005D4DDE" w:rsidRDefault="005D4DDE" w:rsidP="005D4DDE">
            <w:pPr>
              <w:rPr>
                <w:rFonts w:cs="Arial"/>
                <w:bCs/>
                <w:lang w:val="en-US"/>
              </w:rPr>
            </w:pPr>
            <w:r w:rsidRPr="005D4DDE">
              <w:rPr>
                <w:rFonts w:cs="Arial"/>
                <w:bCs/>
                <w:lang w:val="en-US"/>
              </w:rPr>
              <w:t>Phone: +49</w:t>
            </w:r>
            <w:r w:rsidR="005B5D8D">
              <w:rPr>
                <w:rFonts w:cs="Arial"/>
                <w:bCs/>
                <w:lang w:val="en-US"/>
              </w:rPr>
              <w:t xml:space="preserve"> </w:t>
            </w:r>
            <w:r w:rsidRPr="005D4DDE">
              <w:rPr>
                <w:rFonts w:cs="Arial"/>
                <w:bCs/>
                <w:lang w:val="en-US"/>
              </w:rPr>
              <w:t>(0) 431 880 6151</w:t>
            </w:r>
          </w:p>
          <w:p w14:paraId="36C4EECB" w14:textId="577D5809" w:rsidR="005D4DDE" w:rsidRPr="00ED234B" w:rsidRDefault="005D4DDE" w:rsidP="005D4DDE">
            <w:pPr>
              <w:rPr>
                <w:rFonts w:cs="Arial"/>
                <w:bCs/>
                <w:lang w:val="en-US"/>
              </w:rPr>
            </w:pPr>
            <w:r w:rsidRPr="00ED234B">
              <w:rPr>
                <w:rFonts w:cs="Arial"/>
                <w:bCs/>
                <w:lang w:val="en-US"/>
              </w:rPr>
              <w:t>E-mail: rri@tf.uni-kiel.de</w:t>
            </w:r>
          </w:p>
        </w:tc>
      </w:tr>
    </w:tbl>
    <w:p w14:paraId="550999C3" w14:textId="3CEC8A1B" w:rsidR="00C158F1" w:rsidRPr="00C158F1" w:rsidRDefault="005D4DDE" w:rsidP="005D4DDE">
      <w:pPr>
        <w:spacing w:before="120" w:line="276" w:lineRule="auto"/>
        <w:jc w:val="both"/>
        <w:rPr>
          <w:rFonts w:cs="Arial"/>
          <w:b/>
          <w:bCs/>
          <w:lang w:val="en-US"/>
        </w:rPr>
      </w:pPr>
      <w:r w:rsidRPr="00ED234B">
        <w:rPr>
          <w:rFonts w:cs="Arial"/>
          <w:b/>
          <w:bCs/>
          <w:lang w:val="en-US"/>
        </w:rPr>
        <w:br/>
      </w:r>
      <w:r w:rsidR="00C158F1" w:rsidRPr="00C158F1">
        <w:rPr>
          <w:rFonts w:cs="Arial"/>
          <w:b/>
          <w:bCs/>
          <w:lang w:val="en-US"/>
        </w:rPr>
        <w:t xml:space="preserve">Summary of the </w:t>
      </w:r>
      <w:r w:rsidR="00970842">
        <w:rPr>
          <w:rFonts w:cs="Arial"/>
          <w:b/>
          <w:bCs/>
          <w:lang w:val="en-US"/>
        </w:rPr>
        <w:t>R</w:t>
      </w:r>
      <w:r w:rsidR="00C158F1" w:rsidRPr="00C158F1">
        <w:rPr>
          <w:rFonts w:cs="Arial"/>
          <w:b/>
          <w:bCs/>
          <w:lang w:val="en-US"/>
        </w:rPr>
        <w:t xml:space="preserve">esearch </w:t>
      </w:r>
      <w:r w:rsidR="00970842">
        <w:rPr>
          <w:rFonts w:cs="Arial"/>
          <w:b/>
          <w:bCs/>
          <w:lang w:val="en-US"/>
        </w:rPr>
        <w:t>P</w:t>
      </w:r>
      <w:r w:rsidR="00C158F1" w:rsidRPr="00C158F1">
        <w:rPr>
          <w:rFonts w:cs="Arial"/>
          <w:b/>
          <w:bCs/>
          <w:lang w:val="en-US"/>
        </w:rPr>
        <w:t>roject</w:t>
      </w:r>
    </w:p>
    <w:p w14:paraId="6C5CB22B" w14:textId="77777777" w:rsidR="00C158F1" w:rsidRPr="00C158F1" w:rsidRDefault="00C158F1" w:rsidP="005D4DDE">
      <w:pPr>
        <w:spacing w:before="120" w:line="276" w:lineRule="auto"/>
        <w:jc w:val="both"/>
        <w:rPr>
          <w:rFonts w:cstheme="minorBidi"/>
          <w:lang w:val="en-US"/>
        </w:rPr>
      </w:pPr>
      <w:r w:rsidRPr="00C158F1">
        <w:rPr>
          <w:lang w:val="en-US"/>
        </w:rPr>
        <w:t xml:space="preserve">This project is aiming at customized analog signal processing, analogue signal conditioning, as well as sensor conditioning for the different magnetoelectric sensors which are researched in the CRC. Therefore, it provides the essential link between sensor hardware (A projects) and various applications (B projects). It also plays an important role in the overall measurement system design, which is required for bringing magnetoelectric sensors to application in </w:t>
      </w:r>
      <w:proofErr w:type="spellStart"/>
      <w:r w:rsidRPr="00C158F1">
        <w:rPr>
          <w:lang w:val="en-US"/>
        </w:rPr>
        <w:t>biomagnetic</w:t>
      </w:r>
      <w:proofErr w:type="spellEnd"/>
      <w:r w:rsidRPr="00C158F1">
        <w:rPr>
          <w:lang w:val="en-US"/>
        </w:rPr>
        <w:t xml:space="preserve"> diagnostics.</w:t>
      </w:r>
    </w:p>
    <w:p w14:paraId="3B2BFDC7" w14:textId="77777777" w:rsidR="00C158F1" w:rsidRPr="00C158F1" w:rsidRDefault="00C158F1" w:rsidP="005D4DDE">
      <w:pPr>
        <w:spacing w:before="120" w:line="276" w:lineRule="auto"/>
        <w:jc w:val="both"/>
        <w:rPr>
          <w:lang w:val="en-US"/>
        </w:rPr>
      </w:pPr>
      <w:r w:rsidRPr="00C158F1">
        <w:rPr>
          <w:lang w:val="en-US"/>
        </w:rPr>
        <w:t xml:space="preserve">An in-depth noise analysis of the different magnetoelectric sensors provides the basis for the design of sensor systems that have a high signal-to-noise ratio (SNR) and are optimized for a specific application. Finding and adjusting the optimal operating point of a sensor is one of the major challenges for designing a </w:t>
      </w:r>
      <w:bookmarkStart w:id="9" w:name="_GoBack"/>
      <w:bookmarkEnd w:id="9"/>
      <w:r w:rsidRPr="00C158F1">
        <w:rPr>
          <w:lang w:val="en-US"/>
        </w:rPr>
        <w:t>robust sensor system. Consequently, it is necessary to investigate different methods for sensor conditioning. Possible techniques to be investigated range from impedance matching of interdigital transducers (IDTs) in surface acoustic wave magnetoelectric sensors to the creation of advanced and functional printed circuit boards (PCBs) using additive manufacturing techniques, and to the adaptation and/or compensation of the Earth's magnetic field with system-intrinsic coil systems on PCB level. In addition, the focus will be on the integration capability of the complete sensor systems using combinations of highly optimized application specific integrated circuits (ASICs), field programmable gate arrays (FPGAs), and System-in-package integration (SIP). This opens new possibilities for the implementation of complex modulation and readout methods for electrically modulated magnetoelectric sensors as well as the application of different sensor concepts in large area arrays. As a result, electronics, techniques for sensor conditioning and readout mechanisms are expected to be found that provide the same performance in terms of SNR and limit of detection in a usual clinical environment as under laboratory conditions.</w:t>
      </w:r>
    </w:p>
    <w:p w14:paraId="21B39356" w14:textId="77777777" w:rsidR="00C158F1" w:rsidRPr="00C158F1" w:rsidRDefault="00C158F1" w:rsidP="005D4DDE">
      <w:pPr>
        <w:spacing w:before="120" w:line="276" w:lineRule="auto"/>
        <w:jc w:val="both"/>
        <w:rPr>
          <w:lang w:val="en-US"/>
        </w:rPr>
      </w:pPr>
      <w:r w:rsidRPr="00C158F1">
        <w:rPr>
          <w:lang w:val="en-US"/>
        </w:rPr>
        <w:t>All findings regarding the noise behavior of the sensitive elements are reported back to the A projects, and the B projects will be equipped with the latest measurement systems. All new concepts are being investigated and established in close cooperation with project Z2.</w:t>
      </w:r>
    </w:p>
    <w:p w14:paraId="01280E22" w14:textId="77777777" w:rsidR="00C158F1" w:rsidRPr="00C158F1" w:rsidRDefault="00C158F1" w:rsidP="005D4DDE">
      <w:pPr>
        <w:spacing w:before="120" w:line="276" w:lineRule="auto"/>
        <w:jc w:val="both"/>
        <w:rPr>
          <w:lang w:val="en-US"/>
        </w:rPr>
      </w:pPr>
      <w:r w:rsidRPr="00C158F1">
        <w:rPr>
          <w:lang w:val="en-US"/>
        </w:rPr>
        <w:br w:type="page"/>
      </w:r>
    </w:p>
    <w:p w14:paraId="78B2D131" w14:textId="0401122F" w:rsidR="00C158F1" w:rsidRPr="00C158F1" w:rsidRDefault="00C158F1" w:rsidP="005D4DDE">
      <w:pPr>
        <w:spacing w:before="120" w:line="276" w:lineRule="auto"/>
        <w:jc w:val="both"/>
        <w:rPr>
          <w:rFonts w:cs="Arial"/>
          <w:b/>
          <w:bCs/>
          <w:lang w:val="en-US"/>
        </w:rPr>
      </w:pPr>
      <w:r w:rsidRPr="00C158F1">
        <w:rPr>
          <w:rFonts w:cs="Arial"/>
          <w:b/>
          <w:bCs/>
          <w:lang w:val="en-US"/>
        </w:rPr>
        <w:lastRenderedPageBreak/>
        <w:t>Project</w:t>
      </w:r>
      <w:r w:rsidR="00970842">
        <w:rPr>
          <w:rFonts w:cs="Arial"/>
          <w:b/>
          <w:bCs/>
          <w:lang w:val="en-US"/>
        </w:rPr>
        <w:t>-</w:t>
      </w:r>
      <w:r w:rsidRPr="00C158F1">
        <w:rPr>
          <w:rFonts w:cs="Arial"/>
          <w:b/>
          <w:bCs/>
          <w:lang w:val="en-US"/>
        </w:rPr>
        <w:t xml:space="preserve">relevant </w:t>
      </w:r>
      <w:r w:rsidR="00970842">
        <w:rPr>
          <w:rFonts w:cs="Arial"/>
          <w:b/>
          <w:bCs/>
          <w:lang w:val="en-US"/>
        </w:rPr>
        <w:t>P</w:t>
      </w:r>
      <w:r w:rsidRPr="00C158F1">
        <w:rPr>
          <w:rFonts w:cs="Arial"/>
          <w:b/>
          <w:bCs/>
          <w:lang w:val="en-US"/>
        </w:rPr>
        <w:t xml:space="preserve">revious </w:t>
      </w:r>
      <w:r w:rsidR="00970842">
        <w:rPr>
          <w:rFonts w:cs="Arial"/>
          <w:b/>
          <w:bCs/>
          <w:lang w:val="en-US"/>
        </w:rPr>
        <w:t>P</w:t>
      </w:r>
      <w:r w:rsidRPr="00C158F1">
        <w:rPr>
          <w:rFonts w:cs="Arial"/>
          <w:b/>
          <w:bCs/>
          <w:lang w:val="en-US"/>
        </w:rPr>
        <w:t>ublications</w:t>
      </w:r>
    </w:p>
    <w:p w14:paraId="6BFF157D" w14:textId="77777777" w:rsidR="00970842" w:rsidRDefault="00970842" w:rsidP="00970842">
      <w:pPr>
        <w:spacing w:before="120" w:line="276" w:lineRule="auto"/>
        <w:ind w:left="705" w:hanging="705"/>
        <w:jc w:val="both"/>
        <w:rPr>
          <w:rFonts w:cstheme="minorBidi"/>
          <w:lang w:val="en-US"/>
        </w:rPr>
      </w:pPr>
      <w:r>
        <w:rPr>
          <w:lang w:val="en-US"/>
        </w:rPr>
        <w:t>[1]</w:t>
      </w:r>
      <w:r>
        <w:rPr>
          <w:lang w:val="en-US"/>
        </w:rPr>
        <w:tab/>
        <w:t xml:space="preserve">Durdaut, P.; </w:t>
      </w:r>
      <w:r>
        <w:rPr>
          <w:b/>
          <w:lang w:val="en-US"/>
        </w:rPr>
        <w:t>Höft, M.</w:t>
      </w:r>
      <w:r>
        <w:rPr>
          <w:lang w:val="en-US"/>
        </w:rPr>
        <w:t xml:space="preserve">: Performance Analysis of Resonantly Driven Piezoelectric Sensors Operating in Amplitude Mode and Phase Mode. Sensors 2023, 23, 1899, </w:t>
      </w:r>
      <w:proofErr w:type="spellStart"/>
      <w:r>
        <w:rPr>
          <w:lang w:val="en-US"/>
        </w:rPr>
        <w:t>doi</w:t>
      </w:r>
      <w:proofErr w:type="spellEnd"/>
      <w:r>
        <w:rPr>
          <w:lang w:val="en-US"/>
        </w:rPr>
        <w:t>: 10.3390/s23041899 (open access).</w:t>
      </w:r>
    </w:p>
    <w:p w14:paraId="33E85665" w14:textId="77777777" w:rsidR="00970842" w:rsidRDefault="00970842" w:rsidP="00970842">
      <w:pPr>
        <w:tabs>
          <w:tab w:val="num" w:pos="720"/>
        </w:tabs>
        <w:spacing w:before="120" w:line="276" w:lineRule="auto"/>
        <w:ind w:left="705" w:hanging="705"/>
        <w:jc w:val="both"/>
        <w:rPr>
          <w:lang w:val="en-US"/>
        </w:rPr>
      </w:pPr>
      <w:r>
        <w:rPr>
          <w:lang w:val="en-US"/>
        </w:rPr>
        <w:t>[2]</w:t>
      </w:r>
      <w:r>
        <w:rPr>
          <w:lang w:val="en-US"/>
        </w:rPr>
        <w:tab/>
        <w:t xml:space="preserve">Wang, H.; Arbustini, J.; Elzenheimer, E.; Schell, V.; </w:t>
      </w:r>
      <w:r>
        <w:rPr>
          <w:b/>
          <w:lang w:val="en-US"/>
        </w:rPr>
        <w:t>Höft, M.</w:t>
      </w:r>
      <w:r>
        <w:rPr>
          <w:lang w:val="en-US"/>
        </w:rPr>
        <w:t xml:space="preserve">; Quandt, E.; Schmidt, G.; </w:t>
      </w:r>
      <w:proofErr w:type="spellStart"/>
      <w:r>
        <w:rPr>
          <w:lang w:val="en-US"/>
        </w:rPr>
        <w:t>Heidari</w:t>
      </w:r>
      <w:proofErr w:type="spellEnd"/>
      <w:r>
        <w:rPr>
          <w:lang w:val="en-US"/>
        </w:rPr>
        <w:t xml:space="preserve">, H.; Bahr A.: </w:t>
      </w:r>
      <w:r w:rsidRPr="00970842">
        <w:rPr>
          <w:rStyle w:val="Fett"/>
          <w:rFonts w:eastAsiaTheme="majorEastAsia"/>
          <w:b w:val="0"/>
          <w:lang w:val="en-US"/>
        </w:rPr>
        <w:t>Study of Chopping Magnetic Flux Modulation on Surface Acoustic Wave Based Magnetic Sensor</w:t>
      </w:r>
      <w:r>
        <w:rPr>
          <w:lang w:val="en-US"/>
        </w:rPr>
        <w:t xml:space="preserve">, 29th IEEE International Conference on Electronics, Circuits and Systems, 2022, 1-4, </w:t>
      </w:r>
      <w:proofErr w:type="spellStart"/>
      <w:r>
        <w:rPr>
          <w:lang w:val="en-US"/>
        </w:rPr>
        <w:t>doi</w:t>
      </w:r>
      <w:proofErr w:type="spellEnd"/>
      <w:r>
        <w:rPr>
          <w:lang w:val="en-US"/>
        </w:rPr>
        <w:t>: 10.1109/ICECS202256217.2022.9970919.</w:t>
      </w:r>
    </w:p>
    <w:p w14:paraId="73472F70" w14:textId="77777777" w:rsidR="00970842" w:rsidRDefault="00970842" w:rsidP="00970842">
      <w:pPr>
        <w:spacing w:before="120" w:line="276" w:lineRule="auto"/>
        <w:ind w:left="705" w:hanging="705"/>
        <w:jc w:val="both"/>
        <w:rPr>
          <w:lang w:val="en-US"/>
        </w:rPr>
      </w:pPr>
      <w:r>
        <w:rPr>
          <w:lang w:val="en-US"/>
        </w:rPr>
        <w:t>[3]</w:t>
      </w:r>
      <w:r>
        <w:rPr>
          <w:lang w:val="en-US"/>
        </w:rPr>
        <w:tab/>
        <w:t xml:space="preserve">Muñoz, J.; Arbustini, J.; Elzenheimer, E.; Hoffmann, J.; Thormählen, L.; Hayes, P.; Niekiel, F.; </w:t>
      </w:r>
      <w:proofErr w:type="spellStart"/>
      <w:r>
        <w:rPr>
          <w:lang w:val="en-US"/>
        </w:rPr>
        <w:t>Heidari</w:t>
      </w:r>
      <w:proofErr w:type="spellEnd"/>
      <w:r>
        <w:rPr>
          <w:lang w:val="en-US"/>
        </w:rPr>
        <w:t>, H.;</w:t>
      </w:r>
      <w:r>
        <w:rPr>
          <w:b/>
          <w:lang w:val="en-US"/>
        </w:rPr>
        <w:t xml:space="preserve"> Höft, M.</w:t>
      </w:r>
      <w:r>
        <w:rPr>
          <w:lang w:val="en-US"/>
        </w:rPr>
        <w:t xml:space="preserve">; Quandt, E.; Schmidt, G.; Bahr A.: </w:t>
      </w:r>
      <w:r w:rsidRPr="00970842">
        <w:rPr>
          <w:rStyle w:val="Fett"/>
          <w:rFonts w:eastAsiaTheme="majorEastAsia"/>
          <w:b w:val="0"/>
          <w:lang w:val="en-US"/>
        </w:rPr>
        <w:t>Digital Approaches on Frequency Tuning for Magnetoelectric Sensors</w:t>
      </w:r>
      <w:r>
        <w:rPr>
          <w:b/>
          <w:bCs/>
          <w:lang w:val="en-US"/>
        </w:rPr>
        <w:t>,</w:t>
      </w:r>
      <w:r>
        <w:rPr>
          <w:lang w:val="en-US"/>
        </w:rPr>
        <w:t xml:space="preserve"> 29th IEEE International Conference on Electronics, Circuits and Systems (ICECS), 2022, </w:t>
      </w:r>
      <w:proofErr w:type="spellStart"/>
      <w:r>
        <w:rPr>
          <w:lang w:val="en-US"/>
        </w:rPr>
        <w:t>doi</w:t>
      </w:r>
      <w:proofErr w:type="spellEnd"/>
      <w:r>
        <w:rPr>
          <w:lang w:val="en-US"/>
        </w:rPr>
        <w:t>: 10.1109/ICECS202256217.2022.9970919.</w:t>
      </w:r>
    </w:p>
    <w:p w14:paraId="0CF3D839" w14:textId="77777777" w:rsidR="00970842" w:rsidRDefault="00970842" w:rsidP="00970842">
      <w:pPr>
        <w:spacing w:before="120" w:line="276" w:lineRule="auto"/>
        <w:ind w:left="705" w:hanging="705"/>
        <w:jc w:val="both"/>
        <w:rPr>
          <w:color w:val="FF0000"/>
          <w:lang w:val="en-US"/>
        </w:rPr>
      </w:pPr>
      <w:r>
        <w:rPr>
          <w:lang w:val="en-US"/>
        </w:rPr>
        <w:t>[4]</w:t>
      </w:r>
      <w:r>
        <w:rPr>
          <w:lang w:val="en-US"/>
        </w:rPr>
        <w:tab/>
        <w:t xml:space="preserve">Wolframm, H.; Schell, V.; Quandt, E.; </w:t>
      </w:r>
      <w:r>
        <w:rPr>
          <w:b/>
          <w:lang w:val="en-US"/>
        </w:rPr>
        <w:t>Höft, M.</w:t>
      </w:r>
      <w:r>
        <w:rPr>
          <w:lang w:val="en-US"/>
        </w:rPr>
        <w:t xml:space="preserve">; Bahr, A.: High sensitivity magnetoelastic surface acoustic wave (SAW) magnetic field sensors, Proc. SPIE 12205, Spintronics XV, 1220505 (3 October 2022), </w:t>
      </w:r>
      <w:proofErr w:type="spellStart"/>
      <w:r>
        <w:rPr>
          <w:lang w:val="en-US"/>
        </w:rPr>
        <w:t>doi</w:t>
      </w:r>
      <w:proofErr w:type="spellEnd"/>
      <w:r>
        <w:rPr>
          <w:lang w:val="en-US"/>
        </w:rPr>
        <w:t>: 10.1117/12.2633398.</w:t>
      </w:r>
    </w:p>
    <w:p w14:paraId="01BAB1FE" w14:textId="77777777" w:rsidR="00970842" w:rsidRDefault="00970842" w:rsidP="00970842">
      <w:pPr>
        <w:spacing w:before="120" w:line="276" w:lineRule="auto"/>
        <w:ind w:left="705" w:hanging="705"/>
        <w:jc w:val="both"/>
        <w:rPr>
          <w:lang w:val="en-US"/>
        </w:rPr>
      </w:pPr>
      <w:r>
        <w:rPr>
          <w:lang w:val="en-US"/>
        </w:rPr>
        <w:t>[5]</w:t>
      </w:r>
      <w:r>
        <w:rPr>
          <w:lang w:val="en-US"/>
        </w:rPr>
        <w:tab/>
        <w:t xml:space="preserve">Arbustini, J.; Muñoz, J.; Wang, H.; Elzenheimer, E.; Hoffmann, J.; Thormählen, L.; Hayes, P.; Niekiel, F.; </w:t>
      </w:r>
      <w:proofErr w:type="spellStart"/>
      <w:r>
        <w:rPr>
          <w:lang w:val="en-US"/>
        </w:rPr>
        <w:t>Heidari</w:t>
      </w:r>
      <w:proofErr w:type="spellEnd"/>
      <w:r>
        <w:rPr>
          <w:lang w:val="en-US"/>
        </w:rPr>
        <w:t xml:space="preserve">, H.; </w:t>
      </w:r>
      <w:r>
        <w:rPr>
          <w:b/>
          <w:lang w:val="en-US"/>
        </w:rPr>
        <w:t>Höft, M.</w:t>
      </w:r>
      <w:r>
        <w:rPr>
          <w:lang w:val="en-US"/>
        </w:rPr>
        <w:t xml:space="preserve">; Quandt, E.; Schmidt, G.; Bahr, A.: </w:t>
      </w:r>
      <w:r w:rsidRPr="00970842">
        <w:rPr>
          <w:rStyle w:val="Fett"/>
          <w:rFonts w:eastAsiaTheme="majorEastAsia"/>
          <w:b w:val="0"/>
          <w:lang w:val="en-US"/>
        </w:rPr>
        <w:t>MEMS Magnetic Field Source for Frequency Conversion Approaches for ME Sensors</w:t>
      </w:r>
      <w:r>
        <w:rPr>
          <w:b/>
          <w:bCs/>
          <w:lang w:val="en-US"/>
        </w:rPr>
        <w:t>,</w:t>
      </w:r>
      <w:r>
        <w:rPr>
          <w:lang w:val="en-US"/>
        </w:rPr>
        <w:t xml:space="preserve"> Current Directions in Biomedical Engineering 8 (2), 2022, 309-312, </w:t>
      </w:r>
      <w:proofErr w:type="spellStart"/>
      <w:r>
        <w:rPr>
          <w:lang w:val="en-US"/>
        </w:rPr>
        <w:t>doi</w:t>
      </w:r>
      <w:proofErr w:type="spellEnd"/>
      <w:r>
        <w:rPr>
          <w:lang w:val="en-US"/>
        </w:rPr>
        <w:t>: 10.1515/cdbme-2022-1079 (open access).</w:t>
      </w:r>
    </w:p>
    <w:p w14:paraId="724B01FC" w14:textId="77777777" w:rsidR="00970842" w:rsidRPr="00970842" w:rsidRDefault="00970842" w:rsidP="00970842">
      <w:pPr>
        <w:tabs>
          <w:tab w:val="num" w:pos="720"/>
        </w:tabs>
        <w:spacing w:before="120" w:line="276" w:lineRule="auto"/>
        <w:ind w:left="705" w:hanging="705"/>
        <w:jc w:val="both"/>
        <w:rPr>
          <w:lang w:val="en-US"/>
        </w:rPr>
      </w:pPr>
      <w:r w:rsidRPr="00970842">
        <w:rPr>
          <w:lang w:val="en-US"/>
        </w:rPr>
        <w:t>[6]</w:t>
      </w:r>
      <w:r w:rsidRPr="00970842">
        <w:rPr>
          <w:lang w:val="en-US"/>
        </w:rPr>
        <w:tab/>
        <w:t>Elzenheimer, E.; Bald C.; Engelhardt, E.; Hoffmann, J.; Hayes, P.; Arbustini, J.; Bahr A.; Quandt, E.;</w:t>
      </w:r>
      <w:r w:rsidRPr="00970842">
        <w:rPr>
          <w:b/>
          <w:bCs/>
          <w:lang w:val="en-US"/>
        </w:rPr>
        <w:t xml:space="preserve"> </w:t>
      </w:r>
      <w:r w:rsidRPr="00970842">
        <w:rPr>
          <w:b/>
          <w:lang w:val="en-US"/>
        </w:rPr>
        <w:t>Höft, M.</w:t>
      </w:r>
      <w:r w:rsidRPr="00970842">
        <w:rPr>
          <w:lang w:val="en-US"/>
        </w:rPr>
        <w:t xml:space="preserve">; </w:t>
      </w:r>
      <w:r w:rsidRPr="00970842">
        <w:rPr>
          <w:rFonts w:cs="Arial"/>
          <w:bCs/>
          <w:lang w:val="en-US"/>
        </w:rPr>
        <w:t>Schmidt, G.</w:t>
      </w:r>
      <w:r w:rsidRPr="00970842">
        <w:rPr>
          <w:lang w:val="en-US"/>
        </w:rPr>
        <w:t xml:space="preserve">: </w:t>
      </w:r>
      <w:r w:rsidRPr="00970842">
        <w:rPr>
          <w:rStyle w:val="Fett"/>
          <w:rFonts w:eastAsiaTheme="majorEastAsia"/>
          <w:b w:val="0"/>
          <w:lang w:val="en-US"/>
        </w:rPr>
        <w:t xml:space="preserve">Quantitative Evaluation for Magnetoelectric Sensor Systems in </w:t>
      </w:r>
      <w:proofErr w:type="spellStart"/>
      <w:r w:rsidRPr="00970842">
        <w:rPr>
          <w:rStyle w:val="Fett"/>
          <w:rFonts w:eastAsiaTheme="majorEastAsia"/>
          <w:b w:val="0"/>
          <w:lang w:val="en-US"/>
        </w:rPr>
        <w:t>Biomagnetic</w:t>
      </w:r>
      <w:proofErr w:type="spellEnd"/>
      <w:r w:rsidRPr="00970842">
        <w:rPr>
          <w:rStyle w:val="Fett"/>
          <w:rFonts w:eastAsiaTheme="majorEastAsia"/>
          <w:b w:val="0"/>
          <w:lang w:val="en-US"/>
        </w:rPr>
        <w:t xml:space="preserve"> Diagnostics</w:t>
      </w:r>
      <w:r w:rsidRPr="00970842">
        <w:rPr>
          <w:b/>
          <w:bCs/>
          <w:lang w:val="en-US"/>
        </w:rPr>
        <w:t>,</w:t>
      </w:r>
      <w:r w:rsidRPr="00970842">
        <w:rPr>
          <w:lang w:val="en-US"/>
        </w:rPr>
        <w:t xml:space="preserve"> Sensors, 22 (3), 1018, 2022, </w:t>
      </w:r>
      <w:proofErr w:type="spellStart"/>
      <w:r w:rsidRPr="00970842">
        <w:rPr>
          <w:lang w:val="en-US"/>
        </w:rPr>
        <w:t>doi</w:t>
      </w:r>
      <w:proofErr w:type="spellEnd"/>
      <w:r w:rsidRPr="00970842">
        <w:rPr>
          <w:lang w:val="en-US"/>
        </w:rPr>
        <w:t xml:space="preserve">: 10.3390/s22031018 (open access). </w:t>
      </w:r>
    </w:p>
    <w:p w14:paraId="429820E7" w14:textId="77777777" w:rsidR="00970842" w:rsidRDefault="00970842" w:rsidP="00970842">
      <w:pPr>
        <w:spacing w:before="120" w:line="276" w:lineRule="auto"/>
        <w:ind w:left="705" w:hanging="705"/>
        <w:jc w:val="both"/>
        <w:rPr>
          <w:lang w:val="en-US"/>
        </w:rPr>
      </w:pPr>
      <w:r>
        <w:rPr>
          <w:lang w:val="en-US"/>
        </w:rPr>
        <w:t>[7]</w:t>
      </w:r>
      <w:r>
        <w:rPr>
          <w:lang w:val="en-US"/>
        </w:rPr>
        <w:tab/>
      </w:r>
      <w:proofErr w:type="spellStart"/>
      <w:r>
        <w:rPr>
          <w:lang w:val="en-US"/>
        </w:rPr>
        <w:t>Simmich</w:t>
      </w:r>
      <w:proofErr w:type="spellEnd"/>
      <w:r>
        <w:rPr>
          <w:lang w:val="en-US"/>
        </w:rPr>
        <w:t xml:space="preserve">, S.; </w:t>
      </w:r>
      <w:r>
        <w:rPr>
          <w:b/>
          <w:lang w:val="en-US"/>
        </w:rPr>
        <w:t>Rieger, R</w:t>
      </w:r>
      <w:r>
        <w:rPr>
          <w:lang w:val="en-US"/>
        </w:rPr>
        <w:t xml:space="preserve">.: Analysis of Current-Reuse and Split-Voltage Topology for Biomedical Amplifier Arrays, IEEE PRIME, </w:t>
      </w:r>
      <w:proofErr w:type="spellStart"/>
      <w:r>
        <w:rPr>
          <w:lang w:val="en-US"/>
        </w:rPr>
        <w:t>Villasimius</w:t>
      </w:r>
      <w:proofErr w:type="spellEnd"/>
      <w:r>
        <w:rPr>
          <w:lang w:val="en-US"/>
        </w:rPr>
        <w:t xml:space="preserve">, Italy, 2022, </w:t>
      </w:r>
      <w:proofErr w:type="spellStart"/>
      <w:r>
        <w:rPr>
          <w:lang w:val="en-US"/>
        </w:rPr>
        <w:t>doi</w:t>
      </w:r>
      <w:proofErr w:type="spellEnd"/>
      <w:r>
        <w:rPr>
          <w:lang w:val="en-US"/>
        </w:rPr>
        <w:t xml:space="preserve">: 10.1109/PRIME55000.2022.9816819. </w:t>
      </w:r>
    </w:p>
    <w:p w14:paraId="61330E2A" w14:textId="77777777" w:rsidR="00970842" w:rsidRDefault="00970842" w:rsidP="00970842">
      <w:pPr>
        <w:spacing w:before="120" w:line="276" w:lineRule="auto"/>
        <w:ind w:left="705" w:hanging="705"/>
        <w:jc w:val="both"/>
        <w:rPr>
          <w:lang w:val="en-US"/>
        </w:rPr>
      </w:pPr>
      <w:r>
        <w:rPr>
          <w:lang w:val="en-US"/>
        </w:rPr>
        <w:t>[8]</w:t>
      </w:r>
      <w:r>
        <w:rPr>
          <w:lang w:val="en-US"/>
        </w:rPr>
        <w:tab/>
        <w:t xml:space="preserve">Spetzler, B.; Wiegand, P.; Durdaut, P.; </w:t>
      </w:r>
      <w:r>
        <w:rPr>
          <w:b/>
          <w:lang w:val="en-US"/>
        </w:rPr>
        <w:t>Höft, M.</w:t>
      </w:r>
      <w:r>
        <w:rPr>
          <w:lang w:val="en-US"/>
        </w:rPr>
        <w:t xml:space="preserve">; Bahr, A.; </w:t>
      </w:r>
      <w:r>
        <w:rPr>
          <w:b/>
          <w:lang w:val="en-US"/>
        </w:rPr>
        <w:t>Rieger, R.</w:t>
      </w:r>
      <w:r>
        <w:rPr>
          <w:lang w:val="en-US"/>
        </w:rPr>
        <w:t xml:space="preserve">; Faupel, F.: Modeling and Parallel Operation of Exchange-Biased Delta-E Effect Magnetometers for Sensor Arrays, Sensors, 21 (22), 7594, 2021, </w:t>
      </w:r>
      <w:proofErr w:type="spellStart"/>
      <w:r>
        <w:rPr>
          <w:lang w:val="en-US"/>
        </w:rPr>
        <w:t>doi</w:t>
      </w:r>
      <w:proofErr w:type="spellEnd"/>
      <w:r>
        <w:rPr>
          <w:lang w:val="en-US"/>
        </w:rPr>
        <w:t>: 10.3390/s21227594 (open access).</w:t>
      </w:r>
    </w:p>
    <w:p w14:paraId="7EB34FB3" w14:textId="77777777" w:rsidR="00970842" w:rsidRDefault="00970842" w:rsidP="00970842">
      <w:pPr>
        <w:tabs>
          <w:tab w:val="num" w:pos="720"/>
        </w:tabs>
        <w:spacing w:before="120" w:line="276" w:lineRule="auto"/>
        <w:ind w:left="705" w:hanging="705"/>
        <w:jc w:val="both"/>
        <w:rPr>
          <w:lang w:val="en-US"/>
        </w:rPr>
      </w:pPr>
      <w:r>
        <w:rPr>
          <w:lang w:val="en-US"/>
        </w:rPr>
        <w:t>[9]</w:t>
      </w:r>
      <w:r>
        <w:rPr>
          <w:lang w:val="en-US"/>
        </w:rPr>
        <w:tab/>
      </w:r>
      <w:proofErr w:type="spellStart"/>
      <w:r>
        <w:rPr>
          <w:lang w:val="en-US"/>
        </w:rPr>
        <w:t>Simmich</w:t>
      </w:r>
      <w:proofErr w:type="spellEnd"/>
      <w:r>
        <w:rPr>
          <w:lang w:val="en-US"/>
        </w:rPr>
        <w:t xml:space="preserve">, S.; Bahr, A.; </w:t>
      </w:r>
      <w:r>
        <w:rPr>
          <w:b/>
          <w:lang w:val="en-US"/>
        </w:rPr>
        <w:t>Rieger, R.</w:t>
      </w:r>
      <w:r>
        <w:rPr>
          <w:lang w:val="en-US"/>
        </w:rPr>
        <w:t xml:space="preserve">: Noise Efficient Integrated Amplifier Designs for Biomedical Applications, Electronics, 10 (13), 1522, 2021, </w:t>
      </w:r>
      <w:proofErr w:type="spellStart"/>
      <w:r>
        <w:rPr>
          <w:lang w:val="en-US"/>
        </w:rPr>
        <w:t>doi</w:t>
      </w:r>
      <w:proofErr w:type="spellEnd"/>
      <w:r>
        <w:rPr>
          <w:lang w:val="en-US"/>
        </w:rPr>
        <w:t>: 10.3390/electronics10131522 (open access).</w:t>
      </w:r>
    </w:p>
    <w:p w14:paraId="40057C31" w14:textId="77777777" w:rsidR="00970842" w:rsidRDefault="00970842" w:rsidP="00970842">
      <w:pPr>
        <w:tabs>
          <w:tab w:val="num" w:pos="720"/>
        </w:tabs>
        <w:spacing w:before="120" w:line="276" w:lineRule="auto"/>
        <w:ind w:left="705" w:hanging="705"/>
        <w:jc w:val="both"/>
        <w:rPr>
          <w:lang w:val="en-US"/>
        </w:rPr>
      </w:pPr>
      <w:r>
        <w:rPr>
          <w:lang w:val="en-US"/>
        </w:rPr>
        <w:t>[10]</w:t>
      </w:r>
      <w:r>
        <w:rPr>
          <w:lang w:val="en-US"/>
        </w:rPr>
        <w:tab/>
      </w:r>
      <w:r>
        <w:rPr>
          <w:b/>
          <w:lang w:val="en-US"/>
        </w:rPr>
        <w:t>Rieger, R.</w:t>
      </w:r>
      <w:r>
        <w:rPr>
          <w:lang w:val="en-US"/>
        </w:rPr>
        <w:t xml:space="preserve">; </w:t>
      </w:r>
      <w:proofErr w:type="spellStart"/>
      <w:r>
        <w:rPr>
          <w:lang w:val="en-US"/>
        </w:rPr>
        <w:t>Rif’an</w:t>
      </w:r>
      <w:proofErr w:type="spellEnd"/>
      <w:r>
        <w:rPr>
          <w:lang w:val="en-US"/>
        </w:rPr>
        <w:t xml:space="preserve">, M.: Integrated </w:t>
      </w:r>
      <w:proofErr w:type="spellStart"/>
      <w:r>
        <w:rPr>
          <w:lang w:val="en-US"/>
        </w:rPr>
        <w:t>ExG</w:t>
      </w:r>
      <w:proofErr w:type="spellEnd"/>
      <w:r>
        <w:rPr>
          <w:lang w:val="en-US"/>
        </w:rPr>
        <w:t xml:space="preserve">, Vibration and Temperature Measurement Front-End for Wearable Sensing, IEEE Trans. Circuits Syst. I - Reg. Papers, 65(8), (2018) 2422–2430, </w:t>
      </w:r>
      <w:proofErr w:type="spellStart"/>
      <w:r>
        <w:rPr>
          <w:lang w:val="en-US"/>
        </w:rPr>
        <w:t>doi</w:t>
      </w:r>
      <w:proofErr w:type="spellEnd"/>
      <w:r>
        <w:rPr>
          <w:lang w:val="en-US"/>
        </w:rPr>
        <w:t>: 10.1109/TCSI.2017.2785863.</w:t>
      </w:r>
    </w:p>
    <w:bookmarkEnd w:id="4"/>
    <w:bookmarkEnd w:id="3"/>
    <w:bookmarkEnd w:id="2"/>
    <w:bookmarkEnd w:id="1"/>
    <w:bookmarkEnd w:id="0"/>
    <w:p w14:paraId="01739DF0" w14:textId="4B7EACB2" w:rsidR="00721EED" w:rsidRPr="00C158F1" w:rsidRDefault="00721EED" w:rsidP="00721EED">
      <w:pPr>
        <w:rPr>
          <w:lang w:val="en-US"/>
        </w:rPr>
      </w:pPr>
    </w:p>
    <w:sectPr w:rsidR="00721EED" w:rsidRPr="00C158F1"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B3DCE" w14:textId="77777777" w:rsidR="00CC55D9" w:rsidRDefault="00CC55D9" w:rsidP="001A78E5">
      <w:r>
        <w:separator/>
      </w:r>
    </w:p>
  </w:endnote>
  <w:endnote w:type="continuationSeparator" w:id="0">
    <w:p w14:paraId="2DB54484" w14:textId="77777777" w:rsidR="00CC55D9" w:rsidRDefault="00CC55D9"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0F245" w14:textId="77777777" w:rsidR="00E9316B" w:rsidRDefault="00E9316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53720"/>
      <w:docPartObj>
        <w:docPartGallery w:val="Page Numbers (Bottom of Page)"/>
        <w:docPartUnique/>
      </w:docPartObj>
    </w:sdtPr>
    <w:sdtEndPr/>
    <w:sdtContent>
      <w:sdt>
        <w:sdtPr>
          <w:id w:val="-189145583"/>
          <w:docPartObj>
            <w:docPartGallery w:val="Page Numbers (Top of Page)"/>
            <w:docPartUnique/>
          </w:docPartObj>
        </w:sdtPr>
        <w:sdtEndPr/>
        <w:sdtContent>
          <w:p w14:paraId="4DBD2989" w14:textId="0394E496" w:rsidR="006E4240" w:rsidRDefault="006E4240">
            <w:pPr>
              <w:pStyle w:val="Fuzeile"/>
              <w:jc w:val="center"/>
            </w:pPr>
            <w:r>
              <w:br/>
            </w:r>
            <w:r w:rsidRPr="00E91511">
              <w:rPr>
                <w:sz w:val="18"/>
                <w:szCs w:val="18"/>
              </w:rPr>
              <w:t xml:space="preserve">Page </w:t>
            </w:r>
            <w:r w:rsidRPr="00E91511">
              <w:rPr>
                <w:bCs/>
                <w:sz w:val="18"/>
                <w:szCs w:val="18"/>
              </w:rPr>
              <w:fldChar w:fldCharType="begin"/>
            </w:r>
            <w:r w:rsidRPr="00E91511">
              <w:rPr>
                <w:bCs/>
                <w:sz w:val="18"/>
                <w:szCs w:val="18"/>
              </w:rPr>
              <w:instrText xml:space="preserve"> PAGE </w:instrText>
            </w:r>
            <w:r w:rsidRPr="00E91511">
              <w:rPr>
                <w:bCs/>
                <w:sz w:val="18"/>
                <w:szCs w:val="18"/>
              </w:rPr>
              <w:fldChar w:fldCharType="separate"/>
            </w:r>
            <w:r w:rsidRPr="00E91511">
              <w:rPr>
                <w:bCs/>
                <w:noProof/>
                <w:sz w:val="18"/>
                <w:szCs w:val="18"/>
              </w:rPr>
              <w:t>2</w:t>
            </w:r>
            <w:r w:rsidRPr="00E91511">
              <w:rPr>
                <w:bCs/>
                <w:sz w:val="18"/>
                <w:szCs w:val="18"/>
              </w:rPr>
              <w:fldChar w:fldCharType="end"/>
            </w:r>
            <w:r w:rsidRPr="00E91511">
              <w:rPr>
                <w:sz w:val="18"/>
                <w:szCs w:val="18"/>
              </w:rPr>
              <w:t xml:space="preserve"> of </w:t>
            </w:r>
            <w:r w:rsidRPr="00E91511">
              <w:rPr>
                <w:bCs/>
                <w:sz w:val="18"/>
                <w:szCs w:val="18"/>
              </w:rPr>
              <w:fldChar w:fldCharType="begin"/>
            </w:r>
            <w:r w:rsidRPr="00E91511">
              <w:rPr>
                <w:bCs/>
                <w:sz w:val="18"/>
                <w:szCs w:val="18"/>
              </w:rPr>
              <w:instrText xml:space="preserve"> NUMPAGES  </w:instrText>
            </w:r>
            <w:r w:rsidRPr="00E91511">
              <w:rPr>
                <w:bCs/>
                <w:sz w:val="18"/>
                <w:szCs w:val="18"/>
              </w:rPr>
              <w:fldChar w:fldCharType="separate"/>
            </w:r>
            <w:r w:rsidRPr="00E91511">
              <w:rPr>
                <w:bCs/>
                <w:noProof/>
                <w:sz w:val="18"/>
                <w:szCs w:val="18"/>
              </w:rPr>
              <w:t>2</w:t>
            </w:r>
            <w:r w:rsidRPr="00E91511">
              <w:rPr>
                <w:bCs/>
                <w:sz w:val="18"/>
                <w:szCs w:val="18"/>
              </w:rPr>
              <w:fldChar w:fldCharType="end"/>
            </w:r>
          </w:p>
        </w:sdtContent>
      </w:sdt>
    </w:sdtContent>
  </w:sdt>
  <w:p w14:paraId="6CEF45DB" w14:textId="77777777" w:rsidR="006E4240" w:rsidRDefault="006E42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9FAF7" w14:textId="77777777" w:rsidR="00E9316B" w:rsidRDefault="00E9316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D3278" w14:textId="77777777" w:rsidR="00CC55D9" w:rsidRDefault="00CC55D9" w:rsidP="001A78E5">
      <w:r>
        <w:separator/>
      </w:r>
    </w:p>
  </w:footnote>
  <w:footnote w:type="continuationSeparator" w:id="0">
    <w:p w14:paraId="78DDA1CD" w14:textId="77777777" w:rsidR="00CC55D9" w:rsidRDefault="00CC55D9"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52336" w14:textId="77777777" w:rsidR="00E9316B" w:rsidRDefault="00E9316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24E9" w14:textId="77777777"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976D3" w14:textId="77777777" w:rsidR="00E9316B" w:rsidRDefault="00E9316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2CC278A3"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E9316B">
      <w:rPr>
        <w:rFonts w:cs="Arial"/>
        <w:sz w:val="18"/>
        <w:szCs w:val="18"/>
        <w:lang w:val="en-US"/>
      </w:rPr>
      <w:t>Project B1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C55D9"/>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316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7C3CE-5B7B-4FB2-923D-9FC35517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4836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2023-07-02T05:38:00Z</dcterms:created>
  <dcterms:modified xsi:type="dcterms:W3CDTF">2023-07-02T05:38:00Z</dcterms:modified>
</cp:coreProperties>
</file>